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11AD6" w14:textId="02793372" w:rsidR="00FE5847" w:rsidRPr="00DB6009" w:rsidRDefault="00AE5541" w:rsidP="00DB6009">
      <w:pPr>
        <w:pStyle w:val="Title"/>
      </w:pPr>
      <w:bookmarkStart w:id="0" w:name="_Toc192789914"/>
      <w:r w:rsidRPr="00786917">
        <w:t>A</w:t>
      </w:r>
      <w:r w:rsidR="003725FD" w:rsidRPr="00786917">
        <w:t>I-</w:t>
      </w:r>
      <w:r w:rsidRPr="00786917">
        <w:t>Powered Data Pipeline for E-commerce Warehouse Demand Forecasting</w:t>
      </w:r>
      <w:bookmarkEnd w:id="0"/>
    </w:p>
    <w:p w14:paraId="605B7C10" w14:textId="77777777" w:rsidR="001E6E2D" w:rsidRDefault="001E6E2D" w:rsidP="00D11FC2">
      <w:pPr>
        <w:rPr>
          <w:rFonts w:asciiTheme="majorHAnsi" w:eastAsiaTheme="majorEastAsia" w:hAnsiTheme="majorHAnsi" w:cstheme="majorBidi"/>
          <w:i/>
          <w:iCs/>
          <w:color w:val="0F4761" w:themeColor="accent1" w:themeShade="BF"/>
          <w:spacing w:val="-7"/>
          <w:sz w:val="40"/>
          <w:szCs w:val="40"/>
        </w:rPr>
      </w:pPr>
    </w:p>
    <w:p w14:paraId="6BF0B6C9" w14:textId="1803AEF4" w:rsidR="00D11FC2" w:rsidRPr="00FE5847" w:rsidRDefault="00FE5847" w:rsidP="00D11FC2">
      <w:pPr>
        <w:rPr>
          <w:rFonts w:asciiTheme="majorHAnsi" w:eastAsiaTheme="majorEastAsia" w:hAnsiTheme="majorHAnsi" w:cstheme="majorBidi"/>
          <w:i/>
          <w:iCs/>
          <w:color w:val="0F4761" w:themeColor="accent1" w:themeShade="BF"/>
          <w:spacing w:val="-7"/>
          <w:sz w:val="40"/>
          <w:szCs w:val="40"/>
        </w:rPr>
      </w:pPr>
      <w:r w:rsidRPr="00792F8E">
        <w:rPr>
          <w:rFonts w:asciiTheme="majorHAnsi" w:eastAsiaTheme="majorEastAsia" w:hAnsiTheme="majorHAnsi" w:cstheme="majorBidi"/>
          <w:i/>
          <w:iCs/>
          <w:color w:val="0F4761" w:themeColor="accent1" w:themeShade="BF"/>
          <w:spacing w:val="-7"/>
          <w:sz w:val="40"/>
          <w:szCs w:val="40"/>
        </w:rPr>
        <w:t>Author: Tatenda Manyepa</w:t>
      </w:r>
    </w:p>
    <w:p w14:paraId="55AAB400" w14:textId="7855AB52" w:rsidR="00D11FC2" w:rsidRPr="00786917" w:rsidRDefault="00D11FC2" w:rsidP="00D11FC2">
      <w:r w:rsidRPr="00786917">
        <w:rPr>
          <w:noProof/>
        </w:rPr>
        <w:drawing>
          <wp:inline distT="0" distB="0" distL="0" distR="0" wp14:anchorId="2890E694" wp14:editId="77C33CE2">
            <wp:extent cx="6355080" cy="5826760"/>
            <wp:effectExtent l="0" t="0" r="7620" b="2540"/>
            <wp:docPr id="1161577070" name="Picture 1" descr="A computer servers and wires connected to a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77070" name="Picture 1" descr="A computer servers and wires connected to a cloud&#10;&#10;AI-generated content may be incorrect."/>
                    <pic:cNvPicPr/>
                  </pic:nvPicPr>
                  <pic:blipFill rotWithShape="1">
                    <a:blip r:embed="rId9">
                      <a:extLst>
                        <a:ext uri="{28A0092B-C50C-407E-A947-70E740481C1C}">
                          <a14:useLocalDpi xmlns:a14="http://schemas.microsoft.com/office/drawing/2010/main" val="0"/>
                        </a:ext>
                      </a:extLst>
                    </a:blip>
                    <a:srcRect t="3170" r="13072"/>
                    <a:stretch/>
                  </pic:blipFill>
                  <pic:spPr bwMode="auto">
                    <a:xfrm>
                      <a:off x="0" y="0"/>
                      <a:ext cx="6375256" cy="5845259"/>
                    </a:xfrm>
                    <a:prstGeom prst="rect">
                      <a:avLst/>
                    </a:prstGeom>
                    <a:ln>
                      <a:noFill/>
                    </a:ln>
                    <a:extLst>
                      <a:ext uri="{53640926-AAD7-44D8-BBD7-CCE9431645EC}">
                        <a14:shadowObscured xmlns:a14="http://schemas.microsoft.com/office/drawing/2010/main"/>
                      </a:ext>
                    </a:extLst>
                  </pic:spPr>
                </pic:pic>
              </a:graphicData>
            </a:graphic>
          </wp:inline>
        </w:drawing>
      </w:r>
    </w:p>
    <w:bookmarkStart w:id="1" w:name="_Toc192789832" w:displacedByCustomXml="next"/>
    <w:sdt>
      <w:sdtPr>
        <w:rPr>
          <w:rFonts w:asciiTheme="minorHAnsi" w:eastAsiaTheme="minorEastAsia" w:hAnsiTheme="minorHAnsi" w:cstheme="minorBidi"/>
          <w:color w:val="auto"/>
          <w:sz w:val="21"/>
          <w:szCs w:val="21"/>
        </w:rPr>
        <w:id w:val="-844856196"/>
        <w:docPartObj>
          <w:docPartGallery w:val="Table of Contents"/>
          <w:docPartUnique/>
        </w:docPartObj>
      </w:sdtPr>
      <w:sdtEndPr>
        <w:rPr>
          <w:b/>
          <w:bCs/>
        </w:rPr>
      </w:sdtEndPr>
      <w:sdtContent>
        <w:p w14:paraId="0A560830" w14:textId="7C6C6E5D" w:rsidR="004E3D94" w:rsidRPr="00786917" w:rsidRDefault="004E3D94">
          <w:pPr>
            <w:pStyle w:val="TOCHeading"/>
          </w:pPr>
          <w:r w:rsidRPr="00786917">
            <w:t>Table of Contents</w:t>
          </w:r>
        </w:p>
        <w:p w14:paraId="48EF3AD7" w14:textId="77777777" w:rsidR="0093738D" w:rsidRPr="00786917" w:rsidRDefault="0093738D">
          <w:pPr>
            <w:pStyle w:val="TOC1"/>
            <w:tabs>
              <w:tab w:val="right" w:leader="dot" w:pos="9016"/>
            </w:tabs>
          </w:pPr>
        </w:p>
        <w:p w14:paraId="62AD9D4F" w14:textId="112BFFBA" w:rsidR="00404953" w:rsidRDefault="004E3D94">
          <w:pPr>
            <w:pStyle w:val="TOC1"/>
            <w:tabs>
              <w:tab w:val="right" w:leader="dot" w:pos="9016"/>
            </w:tabs>
            <w:rPr>
              <w:noProof/>
              <w:kern w:val="2"/>
              <w:sz w:val="24"/>
              <w:szCs w:val="24"/>
              <w:lang w:eastAsia="en-GB"/>
              <w14:ligatures w14:val="standardContextual"/>
            </w:rPr>
          </w:pPr>
          <w:r w:rsidRPr="00786917">
            <w:fldChar w:fldCharType="begin"/>
          </w:r>
          <w:r w:rsidRPr="00786917">
            <w:instrText xml:space="preserve"> TOC \o "1-3" \h \z \u </w:instrText>
          </w:r>
          <w:r w:rsidRPr="00786917">
            <w:fldChar w:fldCharType="separate"/>
          </w:r>
          <w:hyperlink w:anchor="_Toc192943925" w:history="1">
            <w:r w:rsidR="00404953" w:rsidRPr="003E64D9">
              <w:rPr>
                <w:rStyle w:val="Hyperlink"/>
                <w:rFonts w:eastAsia="SimSun"/>
                <w:noProof/>
                <w:lang w:eastAsia="ja-JP"/>
              </w:rPr>
              <w:t>Project Overview</w:t>
            </w:r>
            <w:r w:rsidR="00404953">
              <w:rPr>
                <w:noProof/>
                <w:webHidden/>
              </w:rPr>
              <w:tab/>
            </w:r>
            <w:r w:rsidR="00404953">
              <w:rPr>
                <w:noProof/>
                <w:webHidden/>
              </w:rPr>
              <w:fldChar w:fldCharType="begin"/>
            </w:r>
            <w:r w:rsidR="00404953">
              <w:rPr>
                <w:noProof/>
                <w:webHidden/>
              </w:rPr>
              <w:instrText xml:space="preserve"> PAGEREF _Toc192943925 \h </w:instrText>
            </w:r>
            <w:r w:rsidR="00404953">
              <w:rPr>
                <w:noProof/>
                <w:webHidden/>
              </w:rPr>
            </w:r>
            <w:r w:rsidR="00404953">
              <w:rPr>
                <w:noProof/>
                <w:webHidden/>
              </w:rPr>
              <w:fldChar w:fldCharType="separate"/>
            </w:r>
            <w:r w:rsidR="00404953">
              <w:rPr>
                <w:noProof/>
                <w:webHidden/>
              </w:rPr>
              <w:t>3</w:t>
            </w:r>
            <w:r w:rsidR="00404953">
              <w:rPr>
                <w:noProof/>
                <w:webHidden/>
              </w:rPr>
              <w:fldChar w:fldCharType="end"/>
            </w:r>
          </w:hyperlink>
        </w:p>
        <w:p w14:paraId="3978D4D1" w14:textId="698D2AEE" w:rsidR="00404953" w:rsidRDefault="00404953">
          <w:pPr>
            <w:pStyle w:val="TOC1"/>
            <w:tabs>
              <w:tab w:val="right" w:leader="dot" w:pos="9016"/>
            </w:tabs>
            <w:rPr>
              <w:noProof/>
              <w:kern w:val="2"/>
              <w:sz w:val="24"/>
              <w:szCs w:val="24"/>
              <w:lang w:eastAsia="en-GB"/>
              <w14:ligatures w14:val="standardContextual"/>
            </w:rPr>
          </w:pPr>
          <w:hyperlink w:anchor="_Toc192943926" w:history="1">
            <w:r w:rsidRPr="003E64D9">
              <w:rPr>
                <w:rStyle w:val="Hyperlink"/>
                <w:rFonts w:eastAsia="SimSun"/>
                <w:noProof/>
                <w:lang w:eastAsia="ja-JP"/>
              </w:rPr>
              <w:t>Architecture Diagram</w:t>
            </w:r>
            <w:r>
              <w:rPr>
                <w:noProof/>
                <w:webHidden/>
              </w:rPr>
              <w:tab/>
            </w:r>
            <w:r>
              <w:rPr>
                <w:noProof/>
                <w:webHidden/>
              </w:rPr>
              <w:fldChar w:fldCharType="begin"/>
            </w:r>
            <w:r>
              <w:rPr>
                <w:noProof/>
                <w:webHidden/>
              </w:rPr>
              <w:instrText xml:space="preserve"> PAGEREF _Toc192943926 \h </w:instrText>
            </w:r>
            <w:r>
              <w:rPr>
                <w:noProof/>
                <w:webHidden/>
              </w:rPr>
            </w:r>
            <w:r>
              <w:rPr>
                <w:noProof/>
                <w:webHidden/>
              </w:rPr>
              <w:fldChar w:fldCharType="separate"/>
            </w:r>
            <w:r>
              <w:rPr>
                <w:noProof/>
                <w:webHidden/>
              </w:rPr>
              <w:t>3</w:t>
            </w:r>
            <w:r>
              <w:rPr>
                <w:noProof/>
                <w:webHidden/>
              </w:rPr>
              <w:fldChar w:fldCharType="end"/>
            </w:r>
          </w:hyperlink>
        </w:p>
        <w:p w14:paraId="6B891CBB" w14:textId="5BFE2881" w:rsidR="00404953" w:rsidRDefault="00404953">
          <w:pPr>
            <w:pStyle w:val="TOC1"/>
            <w:tabs>
              <w:tab w:val="right" w:leader="dot" w:pos="9016"/>
            </w:tabs>
            <w:rPr>
              <w:noProof/>
              <w:kern w:val="2"/>
              <w:sz w:val="24"/>
              <w:szCs w:val="24"/>
              <w:lang w:eastAsia="en-GB"/>
              <w14:ligatures w14:val="standardContextual"/>
            </w:rPr>
          </w:pPr>
          <w:hyperlink w:anchor="_Toc192943927" w:history="1">
            <w:r w:rsidRPr="003E64D9">
              <w:rPr>
                <w:rStyle w:val="Hyperlink"/>
                <w:rFonts w:eastAsia="SimSun"/>
                <w:noProof/>
                <w:lang w:eastAsia="ja-JP"/>
              </w:rPr>
              <w:t>Key Implementation Steps</w:t>
            </w:r>
            <w:r>
              <w:rPr>
                <w:noProof/>
                <w:webHidden/>
              </w:rPr>
              <w:tab/>
            </w:r>
            <w:r>
              <w:rPr>
                <w:noProof/>
                <w:webHidden/>
              </w:rPr>
              <w:fldChar w:fldCharType="begin"/>
            </w:r>
            <w:r>
              <w:rPr>
                <w:noProof/>
                <w:webHidden/>
              </w:rPr>
              <w:instrText xml:space="preserve"> PAGEREF _Toc192943927 \h </w:instrText>
            </w:r>
            <w:r>
              <w:rPr>
                <w:noProof/>
                <w:webHidden/>
              </w:rPr>
            </w:r>
            <w:r>
              <w:rPr>
                <w:noProof/>
                <w:webHidden/>
              </w:rPr>
              <w:fldChar w:fldCharType="separate"/>
            </w:r>
            <w:r>
              <w:rPr>
                <w:noProof/>
                <w:webHidden/>
              </w:rPr>
              <w:t>5</w:t>
            </w:r>
            <w:r>
              <w:rPr>
                <w:noProof/>
                <w:webHidden/>
              </w:rPr>
              <w:fldChar w:fldCharType="end"/>
            </w:r>
          </w:hyperlink>
        </w:p>
        <w:p w14:paraId="062024BA" w14:textId="0405F7F2" w:rsidR="00404953" w:rsidRDefault="00404953">
          <w:pPr>
            <w:pStyle w:val="TOC1"/>
            <w:tabs>
              <w:tab w:val="right" w:leader="dot" w:pos="9016"/>
            </w:tabs>
            <w:rPr>
              <w:noProof/>
              <w:kern w:val="2"/>
              <w:sz w:val="24"/>
              <w:szCs w:val="24"/>
              <w:lang w:eastAsia="en-GB"/>
              <w14:ligatures w14:val="standardContextual"/>
            </w:rPr>
          </w:pPr>
          <w:hyperlink w:anchor="_Toc192943928" w:history="1">
            <w:r w:rsidRPr="003E64D9">
              <w:rPr>
                <w:rStyle w:val="Hyperlink"/>
                <w:rFonts w:eastAsia="SimSun"/>
                <w:noProof/>
                <w:lang w:eastAsia="ja-JP"/>
              </w:rPr>
              <w:t>Challenges Faced and Resolutions</w:t>
            </w:r>
            <w:r>
              <w:rPr>
                <w:noProof/>
                <w:webHidden/>
              </w:rPr>
              <w:tab/>
            </w:r>
            <w:r>
              <w:rPr>
                <w:noProof/>
                <w:webHidden/>
              </w:rPr>
              <w:fldChar w:fldCharType="begin"/>
            </w:r>
            <w:r>
              <w:rPr>
                <w:noProof/>
                <w:webHidden/>
              </w:rPr>
              <w:instrText xml:space="preserve"> PAGEREF _Toc192943928 \h </w:instrText>
            </w:r>
            <w:r>
              <w:rPr>
                <w:noProof/>
                <w:webHidden/>
              </w:rPr>
            </w:r>
            <w:r>
              <w:rPr>
                <w:noProof/>
                <w:webHidden/>
              </w:rPr>
              <w:fldChar w:fldCharType="separate"/>
            </w:r>
            <w:r>
              <w:rPr>
                <w:noProof/>
                <w:webHidden/>
              </w:rPr>
              <w:t>6</w:t>
            </w:r>
            <w:r>
              <w:rPr>
                <w:noProof/>
                <w:webHidden/>
              </w:rPr>
              <w:fldChar w:fldCharType="end"/>
            </w:r>
          </w:hyperlink>
        </w:p>
        <w:p w14:paraId="1A2DB18A" w14:textId="0DD2EF2D" w:rsidR="00404953" w:rsidRDefault="00404953">
          <w:pPr>
            <w:pStyle w:val="TOC1"/>
            <w:tabs>
              <w:tab w:val="right" w:leader="dot" w:pos="9016"/>
            </w:tabs>
            <w:rPr>
              <w:noProof/>
              <w:kern w:val="2"/>
              <w:sz w:val="24"/>
              <w:szCs w:val="24"/>
              <w:lang w:eastAsia="en-GB"/>
              <w14:ligatures w14:val="standardContextual"/>
            </w:rPr>
          </w:pPr>
          <w:hyperlink w:anchor="_Toc192943929" w:history="1">
            <w:r w:rsidRPr="003E64D9">
              <w:rPr>
                <w:rStyle w:val="Hyperlink"/>
                <w:rFonts w:eastAsia="SimSun"/>
                <w:noProof/>
                <w:lang w:eastAsia="ja-JP"/>
              </w:rPr>
              <w:t>Reusability and Integration</w:t>
            </w:r>
            <w:r>
              <w:rPr>
                <w:noProof/>
                <w:webHidden/>
              </w:rPr>
              <w:tab/>
            </w:r>
            <w:r>
              <w:rPr>
                <w:noProof/>
                <w:webHidden/>
              </w:rPr>
              <w:fldChar w:fldCharType="begin"/>
            </w:r>
            <w:r>
              <w:rPr>
                <w:noProof/>
                <w:webHidden/>
              </w:rPr>
              <w:instrText xml:space="preserve"> PAGEREF _Toc192943929 \h </w:instrText>
            </w:r>
            <w:r>
              <w:rPr>
                <w:noProof/>
                <w:webHidden/>
              </w:rPr>
            </w:r>
            <w:r>
              <w:rPr>
                <w:noProof/>
                <w:webHidden/>
              </w:rPr>
              <w:fldChar w:fldCharType="separate"/>
            </w:r>
            <w:r>
              <w:rPr>
                <w:noProof/>
                <w:webHidden/>
              </w:rPr>
              <w:t>6</w:t>
            </w:r>
            <w:r>
              <w:rPr>
                <w:noProof/>
                <w:webHidden/>
              </w:rPr>
              <w:fldChar w:fldCharType="end"/>
            </w:r>
          </w:hyperlink>
        </w:p>
        <w:p w14:paraId="6600B6EC" w14:textId="23501459" w:rsidR="00404953" w:rsidRDefault="00404953">
          <w:pPr>
            <w:pStyle w:val="TOC1"/>
            <w:tabs>
              <w:tab w:val="right" w:leader="dot" w:pos="9016"/>
            </w:tabs>
            <w:rPr>
              <w:noProof/>
              <w:kern w:val="2"/>
              <w:sz w:val="24"/>
              <w:szCs w:val="24"/>
              <w:lang w:eastAsia="en-GB"/>
              <w14:ligatures w14:val="standardContextual"/>
            </w:rPr>
          </w:pPr>
          <w:hyperlink w:anchor="_Toc192943930" w:history="1">
            <w:r w:rsidRPr="003E64D9">
              <w:rPr>
                <w:rStyle w:val="Hyperlink"/>
                <w:rFonts w:eastAsia="SimSun"/>
                <w:noProof/>
                <w:lang w:eastAsia="ja-JP"/>
              </w:rPr>
              <w:t>Results and Impact</w:t>
            </w:r>
            <w:r>
              <w:rPr>
                <w:noProof/>
                <w:webHidden/>
              </w:rPr>
              <w:tab/>
            </w:r>
            <w:r>
              <w:rPr>
                <w:noProof/>
                <w:webHidden/>
              </w:rPr>
              <w:fldChar w:fldCharType="begin"/>
            </w:r>
            <w:r>
              <w:rPr>
                <w:noProof/>
                <w:webHidden/>
              </w:rPr>
              <w:instrText xml:space="preserve"> PAGEREF _Toc192943930 \h </w:instrText>
            </w:r>
            <w:r>
              <w:rPr>
                <w:noProof/>
                <w:webHidden/>
              </w:rPr>
            </w:r>
            <w:r>
              <w:rPr>
                <w:noProof/>
                <w:webHidden/>
              </w:rPr>
              <w:fldChar w:fldCharType="separate"/>
            </w:r>
            <w:r>
              <w:rPr>
                <w:noProof/>
                <w:webHidden/>
              </w:rPr>
              <w:t>7</w:t>
            </w:r>
            <w:r>
              <w:rPr>
                <w:noProof/>
                <w:webHidden/>
              </w:rPr>
              <w:fldChar w:fldCharType="end"/>
            </w:r>
          </w:hyperlink>
        </w:p>
        <w:p w14:paraId="447679FD" w14:textId="4B54F3DD" w:rsidR="00404953" w:rsidRDefault="00404953">
          <w:pPr>
            <w:pStyle w:val="TOC1"/>
            <w:tabs>
              <w:tab w:val="right" w:leader="dot" w:pos="9016"/>
            </w:tabs>
            <w:rPr>
              <w:noProof/>
              <w:kern w:val="2"/>
              <w:sz w:val="24"/>
              <w:szCs w:val="24"/>
              <w:lang w:eastAsia="en-GB"/>
              <w14:ligatures w14:val="standardContextual"/>
            </w:rPr>
          </w:pPr>
          <w:hyperlink w:anchor="_Toc192943931" w:history="1">
            <w:r w:rsidRPr="003E64D9">
              <w:rPr>
                <w:rStyle w:val="Hyperlink"/>
                <w:rFonts w:eastAsia="SimSun"/>
                <w:noProof/>
                <w:lang w:eastAsia="ja-JP"/>
              </w:rPr>
              <w:t>Expected Benefits and Practical Value</w:t>
            </w:r>
            <w:r>
              <w:rPr>
                <w:noProof/>
                <w:webHidden/>
              </w:rPr>
              <w:tab/>
            </w:r>
            <w:r>
              <w:rPr>
                <w:noProof/>
                <w:webHidden/>
              </w:rPr>
              <w:fldChar w:fldCharType="begin"/>
            </w:r>
            <w:r>
              <w:rPr>
                <w:noProof/>
                <w:webHidden/>
              </w:rPr>
              <w:instrText xml:space="preserve"> PAGEREF _Toc192943931 \h </w:instrText>
            </w:r>
            <w:r>
              <w:rPr>
                <w:noProof/>
                <w:webHidden/>
              </w:rPr>
            </w:r>
            <w:r>
              <w:rPr>
                <w:noProof/>
                <w:webHidden/>
              </w:rPr>
              <w:fldChar w:fldCharType="separate"/>
            </w:r>
            <w:r>
              <w:rPr>
                <w:noProof/>
                <w:webHidden/>
              </w:rPr>
              <w:t>7</w:t>
            </w:r>
            <w:r>
              <w:rPr>
                <w:noProof/>
                <w:webHidden/>
              </w:rPr>
              <w:fldChar w:fldCharType="end"/>
            </w:r>
          </w:hyperlink>
        </w:p>
        <w:p w14:paraId="2184D6E2" w14:textId="1032BB3A" w:rsidR="004E3D94" w:rsidRPr="00786917" w:rsidRDefault="004E3D94">
          <w:r w:rsidRPr="00786917">
            <w:rPr>
              <w:b/>
              <w:bCs/>
            </w:rPr>
            <w:fldChar w:fldCharType="end"/>
          </w:r>
        </w:p>
      </w:sdtContent>
    </w:sdt>
    <w:p w14:paraId="308B7ACF" w14:textId="77777777" w:rsidR="00FB4304" w:rsidRPr="00786917" w:rsidRDefault="00FB4304" w:rsidP="00F459F4">
      <w:pPr>
        <w:spacing w:before="240" w:after="0" w:line="259" w:lineRule="auto"/>
        <w:outlineLvl w:val="0"/>
        <w:rPr>
          <w:rFonts w:asciiTheme="majorHAnsi" w:eastAsiaTheme="majorEastAsia" w:hAnsiTheme="majorHAnsi" w:cstheme="majorBidi"/>
          <w:b/>
          <w:bCs/>
          <w:color w:val="215E99" w:themeColor="text2" w:themeTint="BF"/>
          <w:sz w:val="56"/>
          <w:szCs w:val="56"/>
        </w:rPr>
      </w:pPr>
    </w:p>
    <w:p w14:paraId="163D85E2" w14:textId="77777777" w:rsidR="00FB4304" w:rsidRPr="00786917" w:rsidRDefault="00FB4304" w:rsidP="00F459F4">
      <w:pPr>
        <w:spacing w:before="240" w:after="0" w:line="259" w:lineRule="auto"/>
        <w:outlineLvl w:val="0"/>
        <w:rPr>
          <w:rFonts w:asciiTheme="majorHAnsi" w:eastAsiaTheme="majorEastAsia" w:hAnsiTheme="majorHAnsi" w:cstheme="majorBidi"/>
          <w:b/>
          <w:bCs/>
          <w:color w:val="215E99" w:themeColor="text2" w:themeTint="BF"/>
          <w:sz w:val="56"/>
          <w:szCs w:val="56"/>
        </w:rPr>
      </w:pPr>
    </w:p>
    <w:p w14:paraId="004322C1" w14:textId="77777777" w:rsidR="00FB4304" w:rsidRPr="00786917" w:rsidRDefault="00FB4304" w:rsidP="00F459F4">
      <w:pPr>
        <w:spacing w:before="240" w:after="0" w:line="259" w:lineRule="auto"/>
        <w:outlineLvl w:val="0"/>
        <w:rPr>
          <w:rFonts w:asciiTheme="majorHAnsi" w:eastAsiaTheme="majorEastAsia" w:hAnsiTheme="majorHAnsi" w:cstheme="majorBidi"/>
          <w:b/>
          <w:bCs/>
          <w:color w:val="215E99" w:themeColor="text2" w:themeTint="BF"/>
          <w:sz w:val="56"/>
          <w:szCs w:val="56"/>
        </w:rPr>
      </w:pPr>
    </w:p>
    <w:p w14:paraId="4813B9E5" w14:textId="77777777" w:rsidR="00FB4304" w:rsidRPr="00786917" w:rsidRDefault="00FB4304" w:rsidP="00F459F4">
      <w:pPr>
        <w:spacing w:before="240" w:after="0" w:line="259" w:lineRule="auto"/>
        <w:outlineLvl w:val="0"/>
        <w:rPr>
          <w:rFonts w:asciiTheme="majorHAnsi" w:eastAsiaTheme="majorEastAsia" w:hAnsiTheme="majorHAnsi" w:cstheme="majorBidi"/>
          <w:b/>
          <w:bCs/>
          <w:color w:val="215E99" w:themeColor="text2" w:themeTint="BF"/>
          <w:sz w:val="56"/>
          <w:szCs w:val="56"/>
        </w:rPr>
      </w:pPr>
    </w:p>
    <w:p w14:paraId="27707DEE" w14:textId="77777777" w:rsidR="00FB4304" w:rsidRPr="00786917" w:rsidRDefault="00FB4304" w:rsidP="00F459F4">
      <w:pPr>
        <w:spacing w:before="240" w:after="0" w:line="259" w:lineRule="auto"/>
        <w:outlineLvl w:val="0"/>
        <w:rPr>
          <w:rFonts w:asciiTheme="majorHAnsi" w:eastAsiaTheme="majorEastAsia" w:hAnsiTheme="majorHAnsi" w:cstheme="majorBidi"/>
          <w:b/>
          <w:bCs/>
          <w:color w:val="215E99" w:themeColor="text2" w:themeTint="BF"/>
          <w:sz w:val="56"/>
          <w:szCs w:val="56"/>
        </w:rPr>
      </w:pPr>
    </w:p>
    <w:p w14:paraId="706AF403" w14:textId="77777777" w:rsidR="00FB4304" w:rsidRPr="00786917" w:rsidRDefault="00FB4304" w:rsidP="00F459F4">
      <w:pPr>
        <w:spacing w:before="240" w:after="0" w:line="259" w:lineRule="auto"/>
        <w:outlineLvl w:val="0"/>
        <w:rPr>
          <w:rFonts w:asciiTheme="majorHAnsi" w:eastAsiaTheme="majorEastAsia" w:hAnsiTheme="majorHAnsi" w:cstheme="majorBidi"/>
          <w:b/>
          <w:bCs/>
          <w:color w:val="215E99" w:themeColor="text2" w:themeTint="BF"/>
          <w:sz w:val="56"/>
          <w:szCs w:val="56"/>
        </w:rPr>
      </w:pPr>
    </w:p>
    <w:p w14:paraId="320282D3" w14:textId="77777777" w:rsidR="00FB4304" w:rsidRPr="00786917" w:rsidRDefault="00FB4304" w:rsidP="00F459F4">
      <w:pPr>
        <w:spacing w:before="240" w:after="0" w:line="259" w:lineRule="auto"/>
        <w:outlineLvl w:val="0"/>
        <w:rPr>
          <w:rFonts w:asciiTheme="majorHAnsi" w:eastAsiaTheme="majorEastAsia" w:hAnsiTheme="majorHAnsi" w:cstheme="majorBidi"/>
          <w:b/>
          <w:bCs/>
          <w:color w:val="215E99" w:themeColor="text2" w:themeTint="BF"/>
          <w:sz w:val="56"/>
          <w:szCs w:val="56"/>
        </w:rPr>
      </w:pPr>
    </w:p>
    <w:p w14:paraId="2EDB8B07" w14:textId="77777777" w:rsidR="00FB4304" w:rsidRPr="00786917" w:rsidRDefault="00FB4304" w:rsidP="00F459F4">
      <w:pPr>
        <w:spacing w:before="240" w:after="0" w:line="259" w:lineRule="auto"/>
        <w:outlineLvl w:val="0"/>
        <w:rPr>
          <w:rFonts w:asciiTheme="majorHAnsi" w:eastAsiaTheme="majorEastAsia" w:hAnsiTheme="majorHAnsi" w:cstheme="majorBidi"/>
          <w:b/>
          <w:bCs/>
          <w:color w:val="215E99" w:themeColor="text2" w:themeTint="BF"/>
          <w:sz w:val="56"/>
          <w:szCs w:val="56"/>
        </w:rPr>
      </w:pPr>
    </w:p>
    <w:p w14:paraId="1C67D640" w14:textId="77777777" w:rsidR="0093738D" w:rsidRPr="00786917" w:rsidRDefault="0093738D" w:rsidP="00F459F4">
      <w:pPr>
        <w:spacing w:before="240" w:after="0" w:line="259" w:lineRule="auto"/>
        <w:outlineLvl w:val="0"/>
        <w:rPr>
          <w:rFonts w:asciiTheme="majorHAnsi" w:eastAsiaTheme="majorEastAsia" w:hAnsiTheme="majorHAnsi" w:cstheme="majorBidi"/>
          <w:b/>
          <w:bCs/>
          <w:color w:val="215E99" w:themeColor="text2" w:themeTint="BF"/>
          <w:sz w:val="56"/>
          <w:szCs w:val="56"/>
        </w:rPr>
      </w:pPr>
    </w:p>
    <w:p w14:paraId="50A863E3" w14:textId="55954A7A" w:rsidR="00110812" w:rsidRPr="00786917" w:rsidRDefault="00101130" w:rsidP="004E3D94">
      <w:pPr>
        <w:pStyle w:val="Heading1"/>
        <w:rPr>
          <w:rFonts w:eastAsia="SimSun"/>
          <w:lang w:eastAsia="ja-JP"/>
        </w:rPr>
      </w:pPr>
      <w:bookmarkStart w:id="2" w:name="_Toc192789833"/>
      <w:bookmarkStart w:id="3" w:name="_Toc192789915"/>
      <w:bookmarkStart w:id="4" w:name="_Toc192943925"/>
      <w:bookmarkEnd w:id="1"/>
      <w:r w:rsidRPr="00786917">
        <w:rPr>
          <w:rFonts w:eastAsia="SimSun"/>
          <w:lang w:eastAsia="ja-JP"/>
        </w:rPr>
        <w:lastRenderedPageBreak/>
        <w:t>Project Overview</w:t>
      </w:r>
      <w:bookmarkEnd w:id="2"/>
      <w:bookmarkEnd w:id="3"/>
      <w:bookmarkEnd w:id="4"/>
    </w:p>
    <w:p w14:paraId="6567CD96" w14:textId="77777777" w:rsidR="004E3D94" w:rsidRPr="00786917" w:rsidRDefault="004E3D94" w:rsidP="00F459F4">
      <w:pPr>
        <w:spacing w:after="160" w:line="278" w:lineRule="auto"/>
      </w:pPr>
    </w:p>
    <w:p w14:paraId="70A8CB39" w14:textId="4F66CAD8" w:rsidR="00F459F4" w:rsidRPr="0089088C" w:rsidRDefault="007D13A2" w:rsidP="00F459F4">
      <w:pPr>
        <w:spacing w:after="160" w:line="278" w:lineRule="auto"/>
        <w:rPr>
          <w:sz w:val="24"/>
          <w:szCs w:val="24"/>
        </w:rPr>
      </w:pPr>
      <w:r>
        <w:rPr>
          <w:sz w:val="24"/>
          <w:szCs w:val="24"/>
        </w:rPr>
        <w:t>Warehouses</w:t>
      </w:r>
      <w:r w:rsidR="00F459F4" w:rsidRPr="0089088C">
        <w:rPr>
          <w:sz w:val="24"/>
          <w:szCs w:val="24"/>
        </w:rPr>
        <w:t xml:space="preserve"> often face challenges in accurately predicting product demand, resulting in overstock, stockouts, and inefficiencies in inventory management. These issues lead to increased storage costs, lost sales opportunities, and operational bottlenecks.</w:t>
      </w:r>
    </w:p>
    <w:p w14:paraId="168944E4" w14:textId="583CE444" w:rsidR="00F459F4" w:rsidRPr="0089088C" w:rsidRDefault="00F459F4" w:rsidP="00F459F4">
      <w:pPr>
        <w:spacing w:after="160" w:line="278" w:lineRule="auto"/>
        <w:rPr>
          <w:sz w:val="24"/>
          <w:szCs w:val="24"/>
        </w:rPr>
      </w:pPr>
      <w:r w:rsidRPr="0089088C">
        <w:rPr>
          <w:sz w:val="24"/>
          <w:szCs w:val="24"/>
        </w:rPr>
        <w:t xml:space="preserve">This project implements an </w:t>
      </w:r>
      <w:r w:rsidRPr="0089088C">
        <w:rPr>
          <w:b/>
          <w:bCs/>
          <w:sz w:val="24"/>
          <w:szCs w:val="24"/>
        </w:rPr>
        <w:t>AI-powered data pipeline</w:t>
      </w:r>
      <w:r w:rsidRPr="0089088C">
        <w:rPr>
          <w:sz w:val="24"/>
          <w:szCs w:val="24"/>
        </w:rPr>
        <w:t xml:space="preserve"> that ingests </w:t>
      </w:r>
      <w:r w:rsidRPr="0089088C">
        <w:rPr>
          <w:b/>
          <w:bCs/>
          <w:sz w:val="24"/>
          <w:szCs w:val="24"/>
        </w:rPr>
        <w:t>real-time sales and inventory data</w:t>
      </w:r>
      <w:r w:rsidRPr="0089088C">
        <w:rPr>
          <w:sz w:val="24"/>
          <w:szCs w:val="24"/>
        </w:rPr>
        <w:t xml:space="preserve">, processes it efficiently, and applies </w:t>
      </w:r>
      <w:r w:rsidRPr="0089088C">
        <w:rPr>
          <w:b/>
          <w:bCs/>
          <w:sz w:val="24"/>
          <w:szCs w:val="24"/>
        </w:rPr>
        <w:t>machine learning models</w:t>
      </w:r>
      <w:r w:rsidRPr="0089088C">
        <w:rPr>
          <w:sz w:val="24"/>
          <w:szCs w:val="24"/>
        </w:rPr>
        <w:t xml:space="preserve"> to forecast product demand. By leveraging AWS services for data ingestion, storage, processing, and AI-driven insights, the system enables warehouses to make </w:t>
      </w:r>
      <w:r w:rsidRPr="0089088C">
        <w:rPr>
          <w:b/>
          <w:bCs/>
          <w:sz w:val="24"/>
          <w:szCs w:val="24"/>
        </w:rPr>
        <w:t>data-driven decisions</w:t>
      </w:r>
      <w:r w:rsidRPr="0089088C">
        <w:rPr>
          <w:sz w:val="24"/>
          <w:szCs w:val="24"/>
        </w:rPr>
        <w:t xml:space="preserve"> in optimi</w:t>
      </w:r>
      <w:r w:rsidR="00A411C7" w:rsidRPr="0089088C">
        <w:rPr>
          <w:sz w:val="24"/>
          <w:szCs w:val="24"/>
        </w:rPr>
        <w:t>s</w:t>
      </w:r>
      <w:r w:rsidRPr="0089088C">
        <w:rPr>
          <w:sz w:val="24"/>
          <w:szCs w:val="24"/>
        </w:rPr>
        <w:t>ing stock levels.</w:t>
      </w:r>
    </w:p>
    <w:p w14:paraId="063A781C" w14:textId="46EC1D40" w:rsidR="00C90856" w:rsidRPr="0029210C" w:rsidRDefault="00F459F4" w:rsidP="00F459F4">
      <w:pPr>
        <w:rPr>
          <w:sz w:val="24"/>
          <w:szCs w:val="24"/>
        </w:rPr>
      </w:pPr>
      <w:r w:rsidRPr="0089088C">
        <w:rPr>
          <w:sz w:val="24"/>
          <w:szCs w:val="24"/>
        </w:rPr>
        <w:t xml:space="preserve">This modular architecture ensures </w:t>
      </w:r>
      <w:r w:rsidRPr="0089088C">
        <w:rPr>
          <w:b/>
          <w:bCs/>
          <w:sz w:val="24"/>
          <w:szCs w:val="24"/>
        </w:rPr>
        <w:t>scalability, adaptability, and integration with existing warehouse management systems</w:t>
      </w:r>
      <w:r w:rsidRPr="0089088C">
        <w:rPr>
          <w:sz w:val="24"/>
          <w:szCs w:val="24"/>
        </w:rPr>
        <w:t>. It can be extended to support multiple data sources, handle increasing transaction volumes, and improve decision-making for supply chain operations.</w:t>
      </w:r>
    </w:p>
    <w:p w14:paraId="2878424A" w14:textId="3697024C" w:rsidR="00073F0C" w:rsidRPr="001074D1" w:rsidRDefault="00101130" w:rsidP="001074D1">
      <w:pPr>
        <w:pStyle w:val="Heading1"/>
        <w:rPr>
          <w:rFonts w:eastAsia="SimSun"/>
          <w:lang w:eastAsia="ja-JP"/>
        </w:rPr>
      </w:pPr>
      <w:bookmarkStart w:id="5" w:name="_Toc192943926"/>
      <w:r w:rsidRPr="001074D1">
        <w:rPr>
          <w:rFonts w:eastAsia="SimSun"/>
          <w:lang w:eastAsia="ja-JP"/>
        </w:rPr>
        <w:t>Architecture Diagram</w:t>
      </w:r>
      <w:bookmarkEnd w:id="5"/>
    </w:p>
    <w:p w14:paraId="61F6949B" w14:textId="77777777" w:rsidR="001074D1" w:rsidRDefault="001074D1" w:rsidP="00101130">
      <w:pPr>
        <w:rPr>
          <w:rFonts w:ascii="MS Reference Sans Serif" w:eastAsia="SimSun" w:hAnsi="MS Reference Sans Serif" w:cs="Times New Roman"/>
          <w:color w:val="2F5496"/>
          <w:sz w:val="32"/>
          <w:szCs w:val="32"/>
          <w:lang w:eastAsia="ja-JP"/>
        </w:rPr>
      </w:pPr>
    </w:p>
    <w:p w14:paraId="69E1FA1C" w14:textId="5A3FF067" w:rsidR="00101130" w:rsidRPr="00786917" w:rsidRDefault="000445A4" w:rsidP="00101130">
      <w:pPr>
        <w:rPr>
          <w:rFonts w:ascii="MS Reference Sans Serif" w:eastAsia="SimSun" w:hAnsi="MS Reference Sans Serif" w:cs="Times New Roman"/>
          <w:color w:val="2F5496"/>
          <w:sz w:val="32"/>
          <w:szCs w:val="32"/>
          <w:lang w:eastAsia="ja-JP"/>
        </w:rPr>
      </w:pPr>
      <w:r w:rsidRPr="00786917">
        <w:rPr>
          <w:rFonts w:ascii="MS Reference Sans Serif" w:eastAsia="SimSun" w:hAnsi="MS Reference Sans Serif" w:cs="Times New Roman"/>
          <w:noProof/>
          <w:color w:val="2F5496"/>
          <w:sz w:val="32"/>
          <w:szCs w:val="32"/>
          <w:lang w:eastAsia="ja-JP"/>
        </w:rPr>
        <w:drawing>
          <wp:inline distT="0" distB="0" distL="0" distR="0" wp14:anchorId="5D005AC9" wp14:editId="37927A08">
            <wp:extent cx="6300099" cy="3458308"/>
            <wp:effectExtent l="0" t="0" r="5715" b="8890"/>
            <wp:docPr id="157408934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89349" name="Picture 1" descr="A diagram of a company&#10;&#10;AI-generated content may be incorrect."/>
                    <pic:cNvPicPr/>
                  </pic:nvPicPr>
                  <pic:blipFill>
                    <a:blip r:embed="rId10"/>
                    <a:stretch>
                      <a:fillRect/>
                    </a:stretch>
                  </pic:blipFill>
                  <pic:spPr>
                    <a:xfrm>
                      <a:off x="0" y="0"/>
                      <a:ext cx="6365812" cy="3494380"/>
                    </a:xfrm>
                    <a:prstGeom prst="rect">
                      <a:avLst/>
                    </a:prstGeom>
                  </pic:spPr>
                </pic:pic>
              </a:graphicData>
            </a:graphic>
          </wp:inline>
        </w:drawing>
      </w:r>
    </w:p>
    <w:p w14:paraId="09D489F6" w14:textId="77777777" w:rsidR="00B26D48" w:rsidRPr="00786917" w:rsidRDefault="00B26D48" w:rsidP="00F459F4"/>
    <w:p w14:paraId="4C1AAC1D" w14:textId="4E96CA1D" w:rsidR="000445A4" w:rsidRPr="0089088C" w:rsidRDefault="000445A4" w:rsidP="00F459F4">
      <w:pPr>
        <w:rPr>
          <w:sz w:val="24"/>
          <w:szCs w:val="24"/>
        </w:rPr>
      </w:pPr>
      <w:r w:rsidRPr="0089088C">
        <w:rPr>
          <w:sz w:val="24"/>
          <w:szCs w:val="24"/>
        </w:rPr>
        <w:t>This architecture is designed to predict warehouse product demand using AWS services for data ingestion, processing, machine learning, and real-time predictions.</w:t>
      </w:r>
    </w:p>
    <w:p w14:paraId="05255167" w14:textId="7289B8BB" w:rsidR="000445A4" w:rsidRPr="0089088C" w:rsidRDefault="000445A4" w:rsidP="000445A4">
      <w:pPr>
        <w:pStyle w:val="ListParagraph"/>
        <w:numPr>
          <w:ilvl w:val="0"/>
          <w:numId w:val="1"/>
        </w:numPr>
        <w:rPr>
          <w:b/>
          <w:bCs/>
          <w:sz w:val="24"/>
          <w:szCs w:val="24"/>
        </w:rPr>
      </w:pPr>
      <w:r w:rsidRPr="0089088C">
        <w:rPr>
          <w:b/>
          <w:bCs/>
          <w:sz w:val="24"/>
          <w:szCs w:val="24"/>
        </w:rPr>
        <w:lastRenderedPageBreak/>
        <w:t>Data Ingestion (Public Subnet)</w:t>
      </w:r>
    </w:p>
    <w:p w14:paraId="72B0227E" w14:textId="77777777" w:rsidR="000445A4" w:rsidRPr="0089088C" w:rsidRDefault="000445A4" w:rsidP="000445A4">
      <w:pPr>
        <w:rPr>
          <w:sz w:val="24"/>
          <w:szCs w:val="24"/>
        </w:rPr>
      </w:pPr>
      <w:r w:rsidRPr="0089088C">
        <w:rPr>
          <w:b/>
          <w:bCs/>
          <w:sz w:val="24"/>
          <w:szCs w:val="24"/>
        </w:rPr>
        <w:t>Goal:</w:t>
      </w:r>
      <w:r w:rsidRPr="0089088C">
        <w:rPr>
          <w:sz w:val="24"/>
          <w:szCs w:val="24"/>
        </w:rPr>
        <w:t xml:space="preserve"> Collect real-time sales and inventory data from various sources.</w:t>
      </w:r>
    </w:p>
    <w:p w14:paraId="241EBCBE" w14:textId="77777777" w:rsidR="000445A4" w:rsidRPr="0089088C" w:rsidRDefault="000445A4" w:rsidP="000445A4">
      <w:pPr>
        <w:pStyle w:val="ListParagraph"/>
        <w:numPr>
          <w:ilvl w:val="0"/>
          <w:numId w:val="2"/>
        </w:numPr>
        <w:rPr>
          <w:sz w:val="24"/>
          <w:szCs w:val="24"/>
        </w:rPr>
      </w:pPr>
      <w:r w:rsidRPr="0089088C">
        <w:rPr>
          <w:sz w:val="24"/>
          <w:szCs w:val="24"/>
        </w:rPr>
        <w:t>Amazon Kinesis Firehose ingests streaming data from warehouse management systems.</w:t>
      </w:r>
    </w:p>
    <w:p w14:paraId="71ABC3E9" w14:textId="4A3B8A68" w:rsidR="000445A4" w:rsidRPr="0089088C" w:rsidRDefault="000445A4" w:rsidP="000445A4">
      <w:pPr>
        <w:pStyle w:val="ListParagraph"/>
        <w:numPr>
          <w:ilvl w:val="0"/>
          <w:numId w:val="2"/>
        </w:numPr>
        <w:rPr>
          <w:sz w:val="24"/>
          <w:szCs w:val="24"/>
        </w:rPr>
      </w:pPr>
      <w:r w:rsidRPr="0089088C">
        <w:rPr>
          <w:sz w:val="24"/>
          <w:szCs w:val="24"/>
        </w:rPr>
        <w:t>The ingested data is stored raw in Amazon S3 (Raw Data Storage) for further processing.</w:t>
      </w:r>
    </w:p>
    <w:p w14:paraId="5A7FCE70" w14:textId="77777777" w:rsidR="001F1A6C" w:rsidRPr="0089088C" w:rsidRDefault="001F1A6C" w:rsidP="001F1A6C">
      <w:pPr>
        <w:pStyle w:val="ListParagraph"/>
        <w:rPr>
          <w:sz w:val="24"/>
          <w:szCs w:val="24"/>
        </w:rPr>
      </w:pPr>
    </w:p>
    <w:p w14:paraId="5DC320C1" w14:textId="46D8BE67" w:rsidR="000445A4" w:rsidRPr="0089088C" w:rsidRDefault="000445A4" w:rsidP="000445A4">
      <w:pPr>
        <w:pStyle w:val="ListParagraph"/>
        <w:numPr>
          <w:ilvl w:val="0"/>
          <w:numId w:val="1"/>
        </w:numPr>
        <w:rPr>
          <w:b/>
          <w:bCs/>
          <w:sz w:val="24"/>
          <w:szCs w:val="24"/>
        </w:rPr>
      </w:pPr>
      <w:r w:rsidRPr="0089088C">
        <w:rPr>
          <w:b/>
          <w:bCs/>
          <w:sz w:val="24"/>
          <w:szCs w:val="24"/>
        </w:rPr>
        <w:t>Data Processing (Private Subnet)</w:t>
      </w:r>
    </w:p>
    <w:p w14:paraId="46C2D0EA" w14:textId="08A918E9" w:rsidR="000445A4" w:rsidRPr="0089088C" w:rsidRDefault="000445A4" w:rsidP="000445A4">
      <w:pPr>
        <w:rPr>
          <w:sz w:val="24"/>
          <w:szCs w:val="24"/>
        </w:rPr>
      </w:pPr>
      <w:r w:rsidRPr="0089088C">
        <w:rPr>
          <w:b/>
          <w:bCs/>
          <w:sz w:val="24"/>
          <w:szCs w:val="24"/>
        </w:rPr>
        <w:t>Goal:</w:t>
      </w:r>
      <w:r w:rsidRPr="0089088C">
        <w:rPr>
          <w:sz w:val="24"/>
          <w:szCs w:val="24"/>
        </w:rPr>
        <w:t xml:space="preserve"> Transform raw data into a structured format for machine learning.</w:t>
      </w:r>
    </w:p>
    <w:p w14:paraId="5C621F47" w14:textId="77777777" w:rsidR="000445A4" w:rsidRPr="0089088C" w:rsidRDefault="000445A4" w:rsidP="000445A4">
      <w:pPr>
        <w:pStyle w:val="ListParagraph"/>
        <w:numPr>
          <w:ilvl w:val="0"/>
          <w:numId w:val="3"/>
        </w:numPr>
        <w:rPr>
          <w:sz w:val="24"/>
          <w:szCs w:val="24"/>
        </w:rPr>
      </w:pPr>
      <w:r w:rsidRPr="0089088C">
        <w:rPr>
          <w:sz w:val="24"/>
          <w:szCs w:val="24"/>
        </w:rPr>
        <w:t>AWS Glue (ETL Processing) extracts, transforms, and loads (ETL) data from S3 (Raw Data Storage).</w:t>
      </w:r>
    </w:p>
    <w:p w14:paraId="3B56CB6C" w14:textId="77777777" w:rsidR="000445A4" w:rsidRPr="0089088C" w:rsidRDefault="000445A4" w:rsidP="000445A4">
      <w:pPr>
        <w:pStyle w:val="ListParagraph"/>
        <w:numPr>
          <w:ilvl w:val="0"/>
          <w:numId w:val="3"/>
        </w:numPr>
        <w:rPr>
          <w:sz w:val="24"/>
          <w:szCs w:val="24"/>
        </w:rPr>
      </w:pPr>
      <w:r w:rsidRPr="0089088C">
        <w:rPr>
          <w:sz w:val="24"/>
          <w:szCs w:val="24"/>
        </w:rPr>
        <w:t>The cleaned and processed data is stored in Amazon S3 (Processed Data Storage) for model training.</w:t>
      </w:r>
    </w:p>
    <w:p w14:paraId="348E366D" w14:textId="0BC6C5E7" w:rsidR="000445A4" w:rsidRPr="0089088C" w:rsidRDefault="000445A4" w:rsidP="000445A4">
      <w:pPr>
        <w:pStyle w:val="ListParagraph"/>
        <w:numPr>
          <w:ilvl w:val="0"/>
          <w:numId w:val="3"/>
        </w:numPr>
        <w:rPr>
          <w:sz w:val="24"/>
          <w:szCs w:val="24"/>
        </w:rPr>
      </w:pPr>
      <w:r w:rsidRPr="0089088C">
        <w:rPr>
          <w:sz w:val="24"/>
          <w:szCs w:val="24"/>
        </w:rPr>
        <w:t>AWS Lambda triggers AWS Glue jobs when new data is available.</w:t>
      </w:r>
    </w:p>
    <w:p w14:paraId="175EE60C" w14:textId="77777777" w:rsidR="001F1A6C" w:rsidRPr="0089088C" w:rsidRDefault="001F1A6C" w:rsidP="001F1A6C">
      <w:pPr>
        <w:pStyle w:val="ListParagraph"/>
        <w:rPr>
          <w:sz w:val="24"/>
          <w:szCs w:val="24"/>
        </w:rPr>
      </w:pPr>
    </w:p>
    <w:p w14:paraId="590401F7" w14:textId="5CDA0069" w:rsidR="000445A4" w:rsidRPr="0089088C" w:rsidRDefault="000445A4" w:rsidP="000445A4">
      <w:pPr>
        <w:pStyle w:val="ListParagraph"/>
        <w:numPr>
          <w:ilvl w:val="0"/>
          <w:numId w:val="1"/>
        </w:numPr>
        <w:rPr>
          <w:b/>
          <w:bCs/>
          <w:sz w:val="24"/>
          <w:szCs w:val="24"/>
        </w:rPr>
      </w:pPr>
      <w:r w:rsidRPr="0089088C">
        <w:rPr>
          <w:b/>
          <w:bCs/>
          <w:sz w:val="24"/>
          <w:szCs w:val="24"/>
        </w:rPr>
        <w:t>Machine Learning Model Training</w:t>
      </w:r>
      <w:r w:rsidR="001F1A6C" w:rsidRPr="0089088C">
        <w:rPr>
          <w:b/>
          <w:bCs/>
          <w:sz w:val="24"/>
          <w:szCs w:val="24"/>
        </w:rPr>
        <w:t xml:space="preserve"> (Private Subnet)</w:t>
      </w:r>
    </w:p>
    <w:p w14:paraId="4608D4C8" w14:textId="3676FFB2" w:rsidR="000445A4" w:rsidRPr="0089088C" w:rsidRDefault="000445A4" w:rsidP="000445A4">
      <w:pPr>
        <w:rPr>
          <w:sz w:val="24"/>
          <w:szCs w:val="24"/>
        </w:rPr>
      </w:pPr>
      <w:r w:rsidRPr="0089088C">
        <w:rPr>
          <w:b/>
          <w:bCs/>
          <w:sz w:val="24"/>
          <w:szCs w:val="24"/>
        </w:rPr>
        <w:t>Goal:</w:t>
      </w:r>
      <w:r w:rsidRPr="0089088C">
        <w:rPr>
          <w:sz w:val="24"/>
          <w:szCs w:val="24"/>
        </w:rPr>
        <w:t xml:space="preserve"> Train a predictive model using historical warehouse data.</w:t>
      </w:r>
    </w:p>
    <w:p w14:paraId="56986900" w14:textId="77777777" w:rsidR="001F1A6C" w:rsidRPr="0089088C" w:rsidRDefault="001F1A6C" w:rsidP="001F1A6C">
      <w:pPr>
        <w:pStyle w:val="ListParagraph"/>
        <w:numPr>
          <w:ilvl w:val="0"/>
          <w:numId w:val="4"/>
        </w:numPr>
        <w:rPr>
          <w:sz w:val="24"/>
          <w:szCs w:val="24"/>
        </w:rPr>
      </w:pPr>
      <w:r w:rsidRPr="0089088C">
        <w:rPr>
          <w:sz w:val="24"/>
          <w:szCs w:val="24"/>
        </w:rPr>
        <w:t>Amazon SageMaker trains a demand forecasting model using processed data from S3.</w:t>
      </w:r>
    </w:p>
    <w:p w14:paraId="3000FDCB" w14:textId="77777777" w:rsidR="001F1A6C" w:rsidRPr="0089088C" w:rsidRDefault="001F1A6C" w:rsidP="001F1A6C">
      <w:pPr>
        <w:pStyle w:val="ListParagraph"/>
        <w:numPr>
          <w:ilvl w:val="0"/>
          <w:numId w:val="4"/>
        </w:numPr>
        <w:rPr>
          <w:sz w:val="24"/>
          <w:szCs w:val="24"/>
        </w:rPr>
      </w:pPr>
      <w:r w:rsidRPr="0089088C">
        <w:rPr>
          <w:sz w:val="24"/>
          <w:szCs w:val="24"/>
        </w:rPr>
        <w:t>The trained model is stored in S3 (Model Artifacts Storage).</w:t>
      </w:r>
    </w:p>
    <w:p w14:paraId="03749D8F" w14:textId="31151197" w:rsidR="001F1A6C" w:rsidRPr="0089088C" w:rsidRDefault="001F1A6C" w:rsidP="001F1A6C">
      <w:pPr>
        <w:pStyle w:val="ListParagraph"/>
        <w:numPr>
          <w:ilvl w:val="0"/>
          <w:numId w:val="4"/>
        </w:numPr>
        <w:rPr>
          <w:sz w:val="24"/>
          <w:szCs w:val="24"/>
        </w:rPr>
      </w:pPr>
      <w:r w:rsidRPr="0089088C">
        <w:rPr>
          <w:sz w:val="24"/>
          <w:szCs w:val="24"/>
        </w:rPr>
        <w:t>Once training is complete, SageMaker deploys the model as a SageMaker Endpoint for inference.</w:t>
      </w:r>
    </w:p>
    <w:p w14:paraId="0F5467D0" w14:textId="77777777" w:rsidR="001F1A6C" w:rsidRPr="0089088C" w:rsidRDefault="001F1A6C" w:rsidP="001F1A6C">
      <w:pPr>
        <w:pStyle w:val="ListParagraph"/>
        <w:rPr>
          <w:sz w:val="24"/>
          <w:szCs w:val="24"/>
        </w:rPr>
      </w:pPr>
    </w:p>
    <w:p w14:paraId="1B452945" w14:textId="7F4EB75E" w:rsidR="000445A4" w:rsidRPr="0089088C" w:rsidRDefault="001F1A6C" w:rsidP="001F1A6C">
      <w:pPr>
        <w:pStyle w:val="ListParagraph"/>
        <w:numPr>
          <w:ilvl w:val="0"/>
          <w:numId w:val="1"/>
        </w:numPr>
        <w:rPr>
          <w:b/>
          <w:bCs/>
          <w:sz w:val="24"/>
          <w:szCs w:val="24"/>
        </w:rPr>
      </w:pPr>
      <w:r w:rsidRPr="0089088C">
        <w:rPr>
          <w:b/>
          <w:bCs/>
          <w:sz w:val="24"/>
          <w:szCs w:val="24"/>
        </w:rPr>
        <w:t>Real Time Predictions (Public Subnet)</w:t>
      </w:r>
    </w:p>
    <w:p w14:paraId="37528330" w14:textId="77777777" w:rsidR="001F1A6C" w:rsidRPr="0089088C" w:rsidRDefault="001F1A6C" w:rsidP="001F1A6C">
      <w:pPr>
        <w:rPr>
          <w:sz w:val="24"/>
          <w:szCs w:val="24"/>
        </w:rPr>
      </w:pPr>
      <w:r w:rsidRPr="0089088C">
        <w:rPr>
          <w:b/>
          <w:bCs/>
          <w:sz w:val="24"/>
          <w:szCs w:val="24"/>
        </w:rPr>
        <w:t>Goal:</w:t>
      </w:r>
      <w:r w:rsidRPr="0089088C">
        <w:rPr>
          <w:sz w:val="24"/>
          <w:szCs w:val="24"/>
        </w:rPr>
        <w:t xml:space="preserve"> Make demand forecasts available for warehouse systems.</w:t>
      </w:r>
    </w:p>
    <w:p w14:paraId="11A99347" w14:textId="5AECCC21" w:rsidR="001F1A6C" w:rsidRPr="0089088C" w:rsidRDefault="001F1A6C" w:rsidP="001F1A6C">
      <w:pPr>
        <w:pStyle w:val="ListParagraph"/>
        <w:numPr>
          <w:ilvl w:val="0"/>
          <w:numId w:val="5"/>
        </w:numPr>
        <w:rPr>
          <w:sz w:val="24"/>
          <w:szCs w:val="24"/>
        </w:rPr>
      </w:pPr>
      <w:r w:rsidRPr="0089088C">
        <w:rPr>
          <w:sz w:val="24"/>
          <w:szCs w:val="24"/>
        </w:rPr>
        <w:t>Amazon API Gateway provides an interface for external applications to request predictions.</w:t>
      </w:r>
    </w:p>
    <w:p w14:paraId="3183BFFE" w14:textId="77777777" w:rsidR="001F1A6C" w:rsidRPr="0089088C" w:rsidRDefault="001F1A6C" w:rsidP="001F1A6C">
      <w:pPr>
        <w:pStyle w:val="ListParagraph"/>
        <w:numPr>
          <w:ilvl w:val="0"/>
          <w:numId w:val="5"/>
        </w:numPr>
        <w:rPr>
          <w:sz w:val="24"/>
          <w:szCs w:val="24"/>
        </w:rPr>
      </w:pPr>
      <w:r w:rsidRPr="0089088C">
        <w:rPr>
          <w:sz w:val="24"/>
          <w:szCs w:val="24"/>
        </w:rPr>
        <w:t>AWS Lambda acts as an intermediary, invoking the SageMaker Endpoint with input data.</w:t>
      </w:r>
    </w:p>
    <w:p w14:paraId="3E925304" w14:textId="1B7AB63D" w:rsidR="001F1A6C" w:rsidRPr="0089088C" w:rsidRDefault="001F1A6C" w:rsidP="001F1A6C">
      <w:pPr>
        <w:pStyle w:val="ListParagraph"/>
        <w:numPr>
          <w:ilvl w:val="0"/>
          <w:numId w:val="5"/>
        </w:numPr>
        <w:rPr>
          <w:sz w:val="24"/>
          <w:szCs w:val="24"/>
        </w:rPr>
      </w:pPr>
      <w:r w:rsidRPr="0089088C">
        <w:rPr>
          <w:sz w:val="24"/>
          <w:szCs w:val="24"/>
        </w:rPr>
        <w:t>The SageMaker Endpoint returns a prediction, which is relayed back via API Gateway</w:t>
      </w:r>
    </w:p>
    <w:p w14:paraId="280B24FD" w14:textId="77777777" w:rsidR="00B26D48" w:rsidRPr="0089088C" w:rsidRDefault="00B26D48" w:rsidP="00B26D48">
      <w:pPr>
        <w:pStyle w:val="ListParagraph"/>
        <w:rPr>
          <w:sz w:val="24"/>
          <w:szCs w:val="24"/>
        </w:rPr>
      </w:pPr>
    </w:p>
    <w:p w14:paraId="1246D75C" w14:textId="23AE40A1" w:rsidR="000445A4" w:rsidRPr="0089088C" w:rsidRDefault="001F1A6C" w:rsidP="001F1A6C">
      <w:pPr>
        <w:pStyle w:val="ListParagraph"/>
        <w:numPr>
          <w:ilvl w:val="0"/>
          <w:numId w:val="1"/>
        </w:numPr>
        <w:rPr>
          <w:b/>
          <w:bCs/>
          <w:sz w:val="24"/>
          <w:szCs w:val="24"/>
        </w:rPr>
      </w:pPr>
      <w:r w:rsidRPr="0089088C">
        <w:rPr>
          <w:b/>
          <w:bCs/>
          <w:sz w:val="24"/>
          <w:szCs w:val="24"/>
        </w:rPr>
        <w:t>Automation and Monitoring</w:t>
      </w:r>
    </w:p>
    <w:p w14:paraId="581FDA76" w14:textId="0675D482" w:rsidR="001F1A6C" w:rsidRPr="0089088C" w:rsidRDefault="001F1A6C" w:rsidP="001F1A6C">
      <w:pPr>
        <w:rPr>
          <w:sz w:val="24"/>
          <w:szCs w:val="24"/>
        </w:rPr>
      </w:pPr>
      <w:r w:rsidRPr="0089088C">
        <w:rPr>
          <w:b/>
          <w:bCs/>
          <w:sz w:val="24"/>
          <w:szCs w:val="24"/>
        </w:rPr>
        <w:t>Goal:</w:t>
      </w:r>
      <w:r w:rsidRPr="0089088C">
        <w:rPr>
          <w:sz w:val="24"/>
          <w:szCs w:val="24"/>
        </w:rPr>
        <w:t xml:space="preserve"> Automate retraining, secure access, and track system performance.</w:t>
      </w:r>
    </w:p>
    <w:p w14:paraId="072473A5" w14:textId="77777777" w:rsidR="001F1A6C" w:rsidRPr="0089088C" w:rsidRDefault="001F1A6C" w:rsidP="001F1A6C">
      <w:pPr>
        <w:pStyle w:val="ListParagraph"/>
        <w:numPr>
          <w:ilvl w:val="0"/>
          <w:numId w:val="6"/>
        </w:numPr>
        <w:rPr>
          <w:sz w:val="24"/>
          <w:szCs w:val="24"/>
        </w:rPr>
      </w:pPr>
      <w:r w:rsidRPr="0089088C">
        <w:rPr>
          <w:sz w:val="24"/>
          <w:szCs w:val="24"/>
        </w:rPr>
        <w:t>Amazon EventBridge schedules periodic model retraining based on new data availability.</w:t>
      </w:r>
    </w:p>
    <w:p w14:paraId="1C75273B" w14:textId="77777777" w:rsidR="001F1A6C" w:rsidRPr="0089088C" w:rsidRDefault="001F1A6C" w:rsidP="001F1A6C">
      <w:pPr>
        <w:pStyle w:val="ListParagraph"/>
        <w:numPr>
          <w:ilvl w:val="0"/>
          <w:numId w:val="6"/>
        </w:numPr>
        <w:rPr>
          <w:sz w:val="24"/>
          <w:szCs w:val="24"/>
        </w:rPr>
      </w:pPr>
      <w:r w:rsidRPr="0089088C">
        <w:rPr>
          <w:sz w:val="24"/>
          <w:szCs w:val="24"/>
        </w:rPr>
        <w:t>AWS CloudWatch collects logs and metrics from Lambda, Glue, and SageMaker.</w:t>
      </w:r>
    </w:p>
    <w:p w14:paraId="556ED54E" w14:textId="77777777" w:rsidR="001F1A6C" w:rsidRPr="0089088C" w:rsidRDefault="001F1A6C" w:rsidP="001F1A6C">
      <w:pPr>
        <w:pStyle w:val="ListParagraph"/>
        <w:numPr>
          <w:ilvl w:val="0"/>
          <w:numId w:val="6"/>
        </w:numPr>
        <w:rPr>
          <w:sz w:val="24"/>
          <w:szCs w:val="24"/>
        </w:rPr>
      </w:pPr>
      <w:r w:rsidRPr="0089088C">
        <w:rPr>
          <w:sz w:val="24"/>
          <w:szCs w:val="24"/>
        </w:rPr>
        <w:t>AWS CloudTrail logs API activity for security audits.</w:t>
      </w:r>
    </w:p>
    <w:p w14:paraId="667B00B9" w14:textId="253F7C2E" w:rsidR="00463105" w:rsidRPr="0089088C" w:rsidRDefault="001F1A6C" w:rsidP="00073F0C">
      <w:pPr>
        <w:pStyle w:val="ListParagraph"/>
        <w:numPr>
          <w:ilvl w:val="0"/>
          <w:numId w:val="6"/>
        </w:numPr>
        <w:rPr>
          <w:sz w:val="24"/>
          <w:szCs w:val="24"/>
        </w:rPr>
      </w:pPr>
      <w:r w:rsidRPr="0089088C">
        <w:rPr>
          <w:sz w:val="24"/>
          <w:szCs w:val="24"/>
        </w:rPr>
        <w:lastRenderedPageBreak/>
        <w:t>AWS IAM, KMS, and Security Groups enforce role-based access control and encryption.</w:t>
      </w:r>
      <w:r w:rsidR="00463105" w:rsidRPr="0089088C">
        <w:rPr>
          <w:sz w:val="24"/>
          <w:szCs w:val="24"/>
        </w:rPr>
        <w:t xml:space="preserve">  </w:t>
      </w:r>
    </w:p>
    <w:p w14:paraId="0FBA9CDF" w14:textId="706D581C" w:rsidR="00463105" w:rsidRPr="00786917" w:rsidRDefault="00463105" w:rsidP="00073F0C">
      <w:pPr>
        <w:pStyle w:val="Heading1"/>
        <w:rPr>
          <w:rFonts w:asciiTheme="minorHAnsi" w:eastAsiaTheme="minorHAnsi" w:hAnsiTheme="minorHAnsi" w:cstheme="minorBidi"/>
          <w:color w:val="auto"/>
          <w:kern w:val="2"/>
          <w:sz w:val="24"/>
          <w:szCs w:val="24"/>
          <w14:ligatures w14:val="standardContextual"/>
        </w:rPr>
      </w:pPr>
      <w:bookmarkStart w:id="6" w:name="_Toc192943927"/>
      <w:r w:rsidRPr="00786917">
        <w:rPr>
          <w:rFonts w:eastAsia="SimSun"/>
          <w:lang w:eastAsia="ja-JP"/>
        </w:rPr>
        <w:t>Key Implementation Steps</w:t>
      </w:r>
      <w:bookmarkEnd w:id="6"/>
    </w:p>
    <w:p w14:paraId="4C0DA182" w14:textId="77777777" w:rsidR="00073F0C" w:rsidRPr="00786917" w:rsidRDefault="00073F0C" w:rsidP="00463105">
      <w:pPr>
        <w:rPr>
          <w:b/>
          <w:bCs/>
        </w:rPr>
      </w:pPr>
    </w:p>
    <w:p w14:paraId="73401F62" w14:textId="614FC38B" w:rsidR="00463105" w:rsidRPr="00033E6F" w:rsidRDefault="00463105" w:rsidP="00463105">
      <w:pPr>
        <w:rPr>
          <w:b/>
          <w:bCs/>
          <w:sz w:val="24"/>
          <w:szCs w:val="24"/>
        </w:rPr>
      </w:pPr>
      <w:r w:rsidRPr="00033E6F">
        <w:rPr>
          <w:b/>
          <w:bCs/>
          <w:sz w:val="24"/>
          <w:szCs w:val="24"/>
        </w:rPr>
        <w:t>Step 1: Set Up Data Ingestion</w:t>
      </w:r>
    </w:p>
    <w:p w14:paraId="7E00F38D" w14:textId="15708CD8" w:rsidR="00463105" w:rsidRPr="00033E6F" w:rsidRDefault="00463105" w:rsidP="00463105">
      <w:pPr>
        <w:pStyle w:val="ListParagraph"/>
        <w:numPr>
          <w:ilvl w:val="0"/>
          <w:numId w:val="9"/>
        </w:numPr>
        <w:rPr>
          <w:sz w:val="24"/>
          <w:szCs w:val="24"/>
        </w:rPr>
      </w:pPr>
      <w:r w:rsidRPr="00033E6F">
        <w:rPr>
          <w:sz w:val="24"/>
          <w:szCs w:val="24"/>
        </w:rPr>
        <w:t>Configured Amazon Kinesis Firehose to collect streaming data from warehouse management systems.</w:t>
      </w:r>
    </w:p>
    <w:p w14:paraId="058C594B" w14:textId="4200F789" w:rsidR="00463105" w:rsidRPr="00033E6F" w:rsidRDefault="00463105" w:rsidP="00463105">
      <w:pPr>
        <w:pStyle w:val="ListParagraph"/>
        <w:numPr>
          <w:ilvl w:val="0"/>
          <w:numId w:val="9"/>
        </w:numPr>
        <w:rPr>
          <w:sz w:val="24"/>
          <w:szCs w:val="24"/>
        </w:rPr>
      </w:pPr>
      <w:r w:rsidRPr="00033E6F">
        <w:rPr>
          <w:sz w:val="24"/>
          <w:szCs w:val="24"/>
        </w:rPr>
        <w:t>Enabled Amazon S3 (Raw Data Storage) for storing incoming data.</w:t>
      </w:r>
    </w:p>
    <w:p w14:paraId="744A4977" w14:textId="36C11B5E" w:rsidR="00463105" w:rsidRPr="00033E6F" w:rsidRDefault="00463105" w:rsidP="00463105">
      <w:pPr>
        <w:rPr>
          <w:b/>
          <w:bCs/>
          <w:sz w:val="24"/>
          <w:szCs w:val="24"/>
        </w:rPr>
      </w:pPr>
      <w:r w:rsidRPr="00033E6F">
        <w:rPr>
          <w:b/>
          <w:bCs/>
          <w:sz w:val="24"/>
          <w:szCs w:val="24"/>
        </w:rPr>
        <w:t>Step 2: Implement Data Processing with AWS Glue</w:t>
      </w:r>
    </w:p>
    <w:p w14:paraId="25668EAA" w14:textId="58022416" w:rsidR="00463105" w:rsidRPr="00033E6F" w:rsidRDefault="00463105" w:rsidP="00463105">
      <w:pPr>
        <w:pStyle w:val="ListParagraph"/>
        <w:numPr>
          <w:ilvl w:val="0"/>
          <w:numId w:val="10"/>
        </w:numPr>
        <w:rPr>
          <w:sz w:val="24"/>
          <w:szCs w:val="24"/>
        </w:rPr>
      </w:pPr>
      <w:r w:rsidRPr="00033E6F">
        <w:rPr>
          <w:sz w:val="24"/>
          <w:szCs w:val="24"/>
        </w:rPr>
        <w:t>Created AWS Glue ETL jobs to process and clean raw data.</w:t>
      </w:r>
    </w:p>
    <w:p w14:paraId="6A7BCA59" w14:textId="77777777" w:rsidR="00463105" w:rsidRPr="00033E6F" w:rsidRDefault="00463105" w:rsidP="00463105">
      <w:pPr>
        <w:pStyle w:val="ListParagraph"/>
        <w:numPr>
          <w:ilvl w:val="0"/>
          <w:numId w:val="10"/>
        </w:numPr>
        <w:rPr>
          <w:sz w:val="24"/>
          <w:szCs w:val="24"/>
        </w:rPr>
      </w:pPr>
      <w:r w:rsidRPr="00033E6F">
        <w:rPr>
          <w:sz w:val="24"/>
          <w:szCs w:val="24"/>
        </w:rPr>
        <w:t>Configured AWS Lambda to trigger Glue jobs when new data arrives in S3.</w:t>
      </w:r>
    </w:p>
    <w:p w14:paraId="12096E99" w14:textId="65CF0144" w:rsidR="00463105" w:rsidRPr="00033E6F" w:rsidRDefault="00463105" w:rsidP="00463105">
      <w:pPr>
        <w:rPr>
          <w:b/>
          <w:bCs/>
          <w:sz w:val="24"/>
          <w:szCs w:val="24"/>
        </w:rPr>
      </w:pPr>
      <w:r w:rsidRPr="00033E6F">
        <w:rPr>
          <w:b/>
          <w:bCs/>
          <w:sz w:val="24"/>
          <w:szCs w:val="24"/>
        </w:rPr>
        <w:t>Step 3: Train and Deploy the Machine Learning Model</w:t>
      </w:r>
    </w:p>
    <w:p w14:paraId="0EE4AF0A" w14:textId="77777777" w:rsidR="00463105" w:rsidRPr="00033E6F" w:rsidRDefault="00463105" w:rsidP="00463105">
      <w:pPr>
        <w:pStyle w:val="ListParagraph"/>
        <w:numPr>
          <w:ilvl w:val="0"/>
          <w:numId w:val="11"/>
        </w:numPr>
        <w:rPr>
          <w:sz w:val="24"/>
          <w:szCs w:val="24"/>
        </w:rPr>
      </w:pPr>
      <w:r w:rsidRPr="00033E6F">
        <w:rPr>
          <w:sz w:val="24"/>
          <w:szCs w:val="24"/>
        </w:rPr>
        <w:t>Used Amazon SageMaker to train a demand forecasting model on processed data.</w:t>
      </w:r>
    </w:p>
    <w:p w14:paraId="761BC2BC" w14:textId="77777777" w:rsidR="00463105" w:rsidRPr="00033E6F" w:rsidRDefault="00463105" w:rsidP="00463105">
      <w:pPr>
        <w:pStyle w:val="ListParagraph"/>
        <w:numPr>
          <w:ilvl w:val="0"/>
          <w:numId w:val="11"/>
        </w:numPr>
        <w:rPr>
          <w:sz w:val="24"/>
          <w:szCs w:val="24"/>
        </w:rPr>
      </w:pPr>
      <w:r w:rsidRPr="00033E6F">
        <w:rPr>
          <w:sz w:val="24"/>
          <w:szCs w:val="24"/>
        </w:rPr>
        <w:t>Stored trained model artifacts in Amazon S3 and deployed as a SageMaker Endpoint.</w:t>
      </w:r>
    </w:p>
    <w:p w14:paraId="0B6927DB" w14:textId="7745B1E2" w:rsidR="00463105" w:rsidRPr="00033E6F" w:rsidRDefault="00463105" w:rsidP="00463105">
      <w:pPr>
        <w:rPr>
          <w:b/>
          <w:bCs/>
          <w:sz w:val="24"/>
          <w:szCs w:val="24"/>
        </w:rPr>
      </w:pPr>
      <w:r w:rsidRPr="00033E6F">
        <w:rPr>
          <w:b/>
          <w:bCs/>
          <w:sz w:val="24"/>
          <w:szCs w:val="24"/>
        </w:rPr>
        <w:t>Step 4: Expose Predictions via API</w:t>
      </w:r>
    </w:p>
    <w:p w14:paraId="5C2AC0E4" w14:textId="77777777" w:rsidR="00463105" w:rsidRPr="00033E6F" w:rsidRDefault="00463105" w:rsidP="00463105">
      <w:pPr>
        <w:pStyle w:val="ListParagraph"/>
        <w:numPr>
          <w:ilvl w:val="0"/>
          <w:numId w:val="12"/>
        </w:numPr>
        <w:rPr>
          <w:sz w:val="24"/>
          <w:szCs w:val="24"/>
        </w:rPr>
      </w:pPr>
      <w:r w:rsidRPr="00033E6F">
        <w:rPr>
          <w:sz w:val="24"/>
          <w:szCs w:val="24"/>
        </w:rPr>
        <w:t>Set up Amazon API Gateway to provide a REST endpoint for external applications.</w:t>
      </w:r>
    </w:p>
    <w:p w14:paraId="6F36DDD7" w14:textId="77777777" w:rsidR="00463105" w:rsidRPr="00033E6F" w:rsidRDefault="00463105" w:rsidP="00463105">
      <w:pPr>
        <w:pStyle w:val="ListParagraph"/>
        <w:numPr>
          <w:ilvl w:val="0"/>
          <w:numId w:val="12"/>
        </w:numPr>
        <w:rPr>
          <w:sz w:val="24"/>
          <w:szCs w:val="24"/>
        </w:rPr>
      </w:pPr>
      <w:r w:rsidRPr="00033E6F">
        <w:rPr>
          <w:sz w:val="24"/>
          <w:szCs w:val="24"/>
        </w:rPr>
        <w:t>Integrated AWS Lambda to invoke the SageMaker Endpoint and return predictions.</w:t>
      </w:r>
    </w:p>
    <w:p w14:paraId="6607318C" w14:textId="499F2DDB" w:rsidR="00463105" w:rsidRPr="00033E6F" w:rsidRDefault="00463105" w:rsidP="00463105">
      <w:pPr>
        <w:rPr>
          <w:b/>
          <w:bCs/>
          <w:sz w:val="24"/>
          <w:szCs w:val="24"/>
        </w:rPr>
      </w:pPr>
      <w:r w:rsidRPr="00033E6F">
        <w:rPr>
          <w:b/>
          <w:bCs/>
          <w:sz w:val="24"/>
          <w:szCs w:val="24"/>
        </w:rPr>
        <w:t>Step 5: Automate Retraining and Monitoring</w:t>
      </w:r>
    </w:p>
    <w:p w14:paraId="3D04AED0" w14:textId="77777777" w:rsidR="00463105" w:rsidRPr="00033E6F" w:rsidRDefault="00463105" w:rsidP="00463105">
      <w:pPr>
        <w:pStyle w:val="ListParagraph"/>
        <w:numPr>
          <w:ilvl w:val="0"/>
          <w:numId w:val="13"/>
        </w:numPr>
        <w:rPr>
          <w:sz w:val="24"/>
          <w:szCs w:val="24"/>
        </w:rPr>
      </w:pPr>
      <w:r w:rsidRPr="00033E6F">
        <w:rPr>
          <w:sz w:val="24"/>
          <w:szCs w:val="24"/>
        </w:rPr>
        <w:t>Scheduled periodic retraining with Amazon EventBridge to refresh the ML model.</w:t>
      </w:r>
    </w:p>
    <w:p w14:paraId="390E227A" w14:textId="482CA47A" w:rsidR="00463105" w:rsidRPr="00033E6F" w:rsidRDefault="00463105" w:rsidP="00073F0C">
      <w:pPr>
        <w:pStyle w:val="ListParagraph"/>
        <w:numPr>
          <w:ilvl w:val="0"/>
          <w:numId w:val="13"/>
        </w:numPr>
        <w:rPr>
          <w:sz w:val="24"/>
          <w:szCs w:val="24"/>
        </w:rPr>
      </w:pPr>
      <w:r w:rsidRPr="00033E6F">
        <w:rPr>
          <w:sz w:val="24"/>
          <w:szCs w:val="24"/>
        </w:rPr>
        <w:t>Used Amazon CloudWatch and AWS CloudTrail for monitoring, logging, and security.</w:t>
      </w:r>
    </w:p>
    <w:p w14:paraId="114C0F95" w14:textId="41E21E21" w:rsidR="00463105" w:rsidRPr="00033E6F" w:rsidRDefault="00463105" w:rsidP="00463105">
      <w:pPr>
        <w:rPr>
          <w:b/>
          <w:bCs/>
          <w:sz w:val="24"/>
          <w:szCs w:val="24"/>
        </w:rPr>
      </w:pPr>
      <w:r w:rsidRPr="00033E6F">
        <w:rPr>
          <w:b/>
          <w:bCs/>
          <w:sz w:val="24"/>
          <w:szCs w:val="24"/>
        </w:rPr>
        <w:t>Step 6: Secure and Optimi</w:t>
      </w:r>
      <w:r w:rsidR="00636887" w:rsidRPr="00033E6F">
        <w:rPr>
          <w:b/>
          <w:bCs/>
          <w:sz w:val="24"/>
          <w:szCs w:val="24"/>
        </w:rPr>
        <w:t>s</w:t>
      </w:r>
      <w:r w:rsidRPr="00033E6F">
        <w:rPr>
          <w:b/>
          <w:bCs/>
          <w:sz w:val="24"/>
          <w:szCs w:val="24"/>
        </w:rPr>
        <w:t>e Infrastructure</w:t>
      </w:r>
    </w:p>
    <w:p w14:paraId="2DFE9069" w14:textId="77777777" w:rsidR="00463105" w:rsidRPr="00033E6F" w:rsidRDefault="00463105" w:rsidP="00463105">
      <w:pPr>
        <w:pStyle w:val="ListParagraph"/>
        <w:numPr>
          <w:ilvl w:val="0"/>
          <w:numId w:val="14"/>
        </w:numPr>
        <w:rPr>
          <w:sz w:val="24"/>
          <w:szCs w:val="24"/>
        </w:rPr>
      </w:pPr>
      <w:r w:rsidRPr="00033E6F">
        <w:rPr>
          <w:sz w:val="24"/>
          <w:szCs w:val="24"/>
        </w:rPr>
        <w:t>Deployed within a VPC with public and private subnets for security.</w:t>
      </w:r>
    </w:p>
    <w:p w14:paraId="19F6D859" w14:textId="77777777" w:rsidR="00463105" w:rsidRPr="00033E6F" w:rsidRDefault="00463105" w:rsidP="00463105">
      <w:pPr>
        <w:pStyle w:val="ListParagraph"/>
        <w:numPr>
          <w:ilvl w:val="0"/>
          <w:numId w:val="14"/>
        </w:numPr>
        <w:rPr>
          <w:sz w:val="24"/>
          <w:szCs w:val="24"/>
        </w:rPr>
      </w:pPr>
      <w:r w:rsidRPr="00033E6F">
        <w:rPr>
          <w:sz w:val="24"/>
          <w:szCs w:val="24"/>
        </w:rPr>
        <w:t>Applied IAM roles, AWS KMS encryption, and Security Groups for access control.</w:t>
      </w:r>
    </w:p>
    <w:p w14:paraId="1D6EE3A3" w14:textId="342F574E" w:rsidR="00463105" w:rsidRPr="00033E6F" w:rsidRDefault="00463105" w:rsidP="00463105">
      <w:pPr>
        <w:rPr>
          <w:b/>
          <w:bCs/>
          <w:sz w:val="24"/>
          <w:szCs w:val="24"/>
        </w:rPr>
      </w:pPr>
      <w:r w:rsidRPr="00033E6F">
        <w:rPr>
          <w:b/>
          <w:bCs/>
          <w:sz w:val="24"/>
          <w:szCs w:val="24"/>
        </w:rPr>
        <w:t>Step 7: Test and Validate Predictions</w:t>
      </w:r>
    </w:p>
    <w:p w14:paraId="421F949E" w14:textId="77777777" w:rsidR="00463105" w:rsidRPr="00033E6F" w:rsidRDefault="00463105" w:rsidP="00463105">
      <w:pPr>
        <w:pStyle w:val="ListParagraph"/>
        <w:numPr>
          <w:ilvl w:val="0"/>
          <w:numId w:val="15"/>
        </w:numPr>
        <w:rPr>
          <w:sz w:val="24"/>
          <w:szCs w:val="24"/>
        </w:rPr>
      </w:pPr>
      <w:r w:rsidRPr="00033E6F">
        <w:rPr>
          <w:sz w:val="24"/>
          <w:szCs w:val="24"/>
        </w:rPr>
        <w:t>Ran test queries through API Gateway to validate ML model accuracy.</w:t>
      </w:r>
    </w:p>
    <w:p w14:paraId="1D87B34A" w14:textId="069B54F1" w:rsidR="00861060" w:rsidRPr="00033E6F" w:rsidRDefault="00463105" w:rsidP="00861060">
      <w:pPr>
        <w:pStyle w:val="ListParagraph"/>
        <w:numPr>
          <w:ilvl w:val="0"/>
          <w:numId w:val="15"/>
        </w:numPr>
        <w:rPr>
          <w:sz w:val="24"/>
          <w:szCs w:val="24"/>
        </w:rPr>
      </w:pPr>
      <w:r w:rsidRPr="00033E6F">
        <w:rPr>
          <w:sz w:val="24"/>
          <w:szCs w:val="24"/>
        </w:rPr>
        <w:t>Tuned SageMaker hyperparameters for performance improvements.</w:t>
      </w:r>
    </w:p>
    <w:p w14:paraId="45892B0A" w14:textId="77777777" w:rsidR="008D287E" w:rsidRDefault="008D287E" w:rsidP="008D287E">
      <w:pPr>
        <w:pStyle w:val="ListParagraph"/>
        <w:rPr>
          <w:sz w:val="24"/>
          <w:szCs w:val="24"/>
        </w:rPr>
      </w:pPr>
    </w:p>
    <w:p w14:paraId="527A0B4E" w14:textId="77777777" w:rsidR="00033E6F" w:rsidRPr="00033E6F" w:rsidRDefault="00033E6F" w:rsidP="008D287E">
      <w:pPr>
        <w:pStyle w:val="ListParagraph"/>
        <w:rPr>
          <w:sz w:val="24"/>
          <w:szCs w:val="24"/>
        </w:rPr>
      </w:pPr>
    </w:p>
    <w:p w14:paraId="0C5CFA85" w14:textId="5FF3072E" w:rsidR="00E8187A" w:rsidRPr="00786917" w:rsidRDefault="00E8187A" w:rsidP="00073F0C">
      <w:pPr>
        <w:pStyle w:val="Heading1"/>
        <w:rPr>
          <w:rFonts w:eastAsia="SimSun"/>
          <w:lang w:eastAsia="ja-JP"/>
        </w:rPr>
      </w:pPr>
      <w:bookmarkStart w:id="7" w:name="_Toc192943928"/>
      <w:r w:rsidRPr="00786917">
        <w:rPr>
          <w:rFonts w:eastAsia="SimSun"/>
          <w:lang w:eastAsia="ja-JP"/>
        </w:rPr>
        <w:lastRenderedPageBreak/>
        <w:t xml:space="preserve">Challenges Faced and </w:t>
      </w:r>
      <w:r w:rsidR="006E6487">
        <w:rPr>
          <w:rFonts w:eastAsia="SimSun"/>
          <w:lang w:eastAsia="ja-JP"/>
        </w:rPr>
        <w:t>Res</w:t>
      </w:r>
      <w:r w:rsidRPr="00786917">
        <w:rPr>
          <w:rFonts w:eastAsia="SimSun"/>
          <w:lang w:eastAsia="ja-JP"/>
        </w:rPr>
        <w:t>olutions</w:t>
      </w:r>
      <w:bookmarkEnd w:id="7"/>
    </w:p>
    <w:p w14:paraId="4689A4AF" w14:textId="1FF8EE2F" w:rsidR="00073F0C" w:rsidRPr="00786917" w:rsidRDefault="00073F0C" w:rsidP="00073F0C">
      <w:pPr>
        <w:pStyle w:val="ListParagraph"/>
        <w:rPr>
          <w:b/>
          <w:bCs/>
        </w:rPr>
      </w:pPr>
    </w:p>
    <w:p w14:paraId="2444922D" w14:textId="6CE92051" w:rsidR="00E8187A" w:rsidRPr="003659E2" w:rsidRDefault="00E8187A" w:rsidP="00E8187A">
      <w:pPr>
        <w:pStyle w:val="ListParagraph"/>
        <w:numPr>
          <w:ilvl w:val="0"/>
          <w:numId w:val="16"/>
        </w:numPr>
        <w:rPr>
          <w:b/>
          <w:bCs/>
          <w:sz w:val="24"/>
          <w:szCs w:val="24"/>
        </w:rPr>
      </w:pPr>
      <w:r w:rsidRPr="003659E2">
        <w:rPr>
          <w:b/>
          <w:bCs/>
          <w:sz w:val="24"/>
          <w:szCs w:val="24"/>
        </w:rPr>
        <w:t>Data Ingestion Latency with Kinesis Firehose</w:t>
      </w:r>
    </w:p>
    <w:p w14:paraId="75A893F3" w14:textId="527EB65C" w:rsidR="00E8187A" w:rsidRPr="003659E2" w:rsidRDefault="00E8187A" w:rsidP="00E8187A">
      <w:pPr>
        <w:rPr>
          <w:sz w:val="24"/>
          <w:szCs w:val="24"/>
        </w:rPr>
      </w:pPr>
      <w:r w:rsidRPr="003659E2">
        <w:rPr>
          <w:b/>
          <w:bCs/>
          <w:sz w:val="24"/>
          <w:szCs w:val="24"/>
        </w:rPr>
        <w:t>Challenge:</w:t>
      </w:r>
      <w:r w:rsidRPr="003659E2">
        <w:rPr>
          <w:sz w:val="24"/>
          <w:szCs w:val="24"/>
        </w:rPr>
        <w:t xml:space="preserve"> Delay in streaming data to S3 due to buffer settings.</w:t>
      </w:r>
    </w:p>
    <w:p w14:paraId="5086BD56" w14:textId="4A593460" w:rsidR="00E8187A" w:rsidRPr="003659E2" w:rsidRDefault="00E8187A" w:rsidP="00E8187A">
      <w:pPr>
        <w:rPr>
          <w:sz w:val="24"/>
          <w:szCs w:val="24"/>
        </w:rPr>
      </w:pPr>
      <w:r w:rsidRPr="003659E2">
        <w:rPr>
          <w:b/>
          <w:bCs/>
          <w:sz w:val="24"/>
          <w:szCs w:val="24"/>
        </w:rPr>
        <w:t>Solution:</w:t>
      </w:r>
      <w:r w:rsidRPr="003659E2">
        <w:rPr>
          <w:sz w:val="24"/>
          <w:szCs w:val="24"/>
        </w:rPr>
        <w:t xml:space="preserve"> Adjusted buffer size and interval settings in Kinesis Firehose to optimi</w:t>
      </w:r>
      <w:r w:rsidR="009F26BB">
        <w:rPr>
          <w:sz w:val="24"/>
          <w:szCs w:val="24"/>
        </w:rPr>
        <w:t>s</w:t>
      </w:r>
      <w:r w:rsidRPr="003659E2">
        <w:rPr>
          <w:sz w:val="24"/>
          <w:szCs w:val="24"/>
        </w:rPr>
        <w:t>e delivery speed.</w:t>
      </w:r>
    </w:p>
    <w:p w14:paraId="5C1A6003" w14:textId="7F00359A" w:rsidR="00E8187A" w:rsidRPr="003659E2" w:rsidRDefault="00E8187A" w:rsidP="00E8187A">
      <w:pPr>
        <w:pStyle w:val="ListParagraph"/>
        <w:numPr>
          <w:ilvl w:val="0"/>
          <w:numId w:val="16"/>
        </w:numPr>
        <w:rPr>
          <w:b/>
          <w:bCs/>
          <w:sz w:val="24"/>
          <w:szCs w:val="24"/>
        </w:rPr>
      </w:pPr>
      <w:r w:rsidRPr="003659E2">
        <w:rPr>
          <w:b/>
          <w:bCs/>
          <w:sz w:val="24"/>
          <w:szCs w:val="24"/>
        </w:rPr>
        <w:t>AWS Glue Job Failures</w:t>
      </w:r>
    </w:p>
    <w:p w14:paraId="7AE22FC6" w14:textId="16A16F02" w:rsidR="00E8187A" w:rsidRPr="003659E2" w:rsidRDefault="00E8187A" w:rsidP="00E8187A">
      <w:pPr>
        <w:rPr>
          <w:sz w:val="24"/>
          <w:szCs w:val="24"/>
        </w:rPr>
      </w:pPr>
      <w:r w:rsidRPr="003659E2">
        <w:rPr>
          <w:b/>
          <w:bCs/>
          <w:sz w:val="24"/>
          <w:szCs w:val="24"/>
        </w:rPr>
        <w:t>Challenge:</w:t>
      </w:r>
      <w:r w:rsidRPr="003659E2">
        <w:rPr>
          <w:sz w:val="24"/>
          <w:szCs w:val="24"/>
        </w:rPr>
        <w:t xml:space="preserve"> AWS Glue jobs were failing due to incorrect IAM permissions and schema mismatches.</w:t>
      </w:r>
    </w:p>
    <w:p w14:paraId="569B4196" w14:textId="2CC57898" w:rsidR="00E8187A" w:rsidRPr="003659E2" w:rsidRDefault="00E8187A" w:rsidP="00E8187A">
      <w:pPr>
        <w:rPr>
          <w:sz w:val="24"/>
          <w:szCs w:val="24"/>
        </w:rPr>
      </w:pPr>
      <w:r w:rsidRPr="003659E2">
        <w:rPr>
          <w:b/>
          <w:bCs/>
          <w:sz w:val="24"/>
          <w:szCs w:val="24"/>
        </w:rPr>
        <w:t>Solution:</w:t>
      </w:r>
      <w:r w:rsidRPr="003659E2">
        <w:rPr>
          <w:sz w:val="24"/>
          <w:szCs w:val="24"/>
        </w:rPr>
        <w:t xml:space="preserve"> Updated IAM roles to grant the required S3 and Glue permissions and enabled schema evolution.</w:t>
      </w:r>
    </w:p>
    <w:p w14:paraId="1D2FF3F5" w14:textId="04C7DE49" w:rsidR="00E8187A" w:rsidRPr="003659E2" w:rsidRDefault="00E8187A" w:rsidP="00E8187A">
      <w:pPr>
        <w:pStyle w:val="ListParagraph"/>
        <w:numPr>
          <w:ilvl w:val="0"/>
          <w:numId w:val="16"/>
        </w:numPr>
        <w:rPr>
          <w:b/>
          <w:bCs/>
          <w:sz w:val="24"/>
          <w:szCs w:val="24"/>
        </w:rPr>
      </w:pPr>
      <w:r w:rsidRPr="003659E2">
        <w:rPr>
          <w:b/>
          <w:bCs/>
          <w:sz w:val="24"/>
          <w:szCs w:val="24"/>
        </w:rPr>
        <w:t>SageMaker Training Time &amp; Cost Optimi</w:t>
      </w:r>
      <w:r w:rsidR="009F26BB">
        <w:rPr>
          <w:b/>
          <w:bCs/>
          <w:sz w:val="24"/>
          <w:szCs w:val="24"/>
        </w:rPr>
        <w:t>s</w:t>
      </w:r>
      <w:r w:rsidRPr="003659E2">
        <w:rPr>
          <w:b/>
          <w:bCs/>
          <w:sz w:val="24"/>
          <w:szCs w:val="24"/>
        </w:rPr>
        <w:t>ation</w:t>
      </w:r>
    </w:p>
    <w:p w14:paraId="53AEB706" w14:textId="59775752" w:rsidR="00E8187A" w:rsidRPr="003659E2" w:rsidRDefault="00E8187A" w:rsidP="00E8187A">
      <w:pPr>
        <w:rPr>
          <w:sz w:val="24"/>
          <w:szCs w:val="24"/>
        </w:rPr>
      </w:pPr>
      <w:r w:rsidRPr="003659E2">
        <w:rPr>
          <w:b/>
          <w:bCs/>
          <w:sz w:val="24"/>
          <w:szCs w:val="24"/>
        </w:rPr>
        <w:t xml:space="preserve">Challenge: </w:t>
      </w:r>
      <w:r w:rsidRPr="003659E2">
        <w:rPr>
          <w:sz w:val="24"/>
          <w:szCs w:val="24"/>
        </w:rPr>
        <w:t>Model training on large datasets was slow and expensive.</w:t>
      </w:r>
    </w:p>
    <w:p w14:paraId="0CB77E9C" w14:textId="3EBE37CF" w:rsidR="00E8187A" w:rsidRPr="003659E2" w:rsidRDefault="00E8187A" w:rsidP="00E8187A">
      <w:pPr>
        <w:rPr>
          <w:sz w:val="24"/>
          <w:szCs w:val="24"/>
        </w:rPr>
      </w:pPr>
      <w:r w:rsidRPr="003659E2">
        <w:rPr>
          <w:b/>
          <w:bCs/>
          <w:sz w:val="24"/>
          <w:szCs w:val="24"/>
        </w:rPr>
        <w:t>Solution:</w:t>
      </w:r>
      <w:r w:rsidRPr="003659E2">
        <w:rPr>
          <w:sz w:val="24"/>
          <w:szCs w:val="24"/>
        </w:rPr>
        <w:t xml:space="preserve"> Used Spot Instances for SageMaker, optimi</w:t>
      </w:r>
      <w:r w:rsidR="006F2BAF">
        <w:rPr>
          <w:sz w:val="24"/>
          <w:szCs w:val="24"/>
        </w:rPr>
        <w:t>s</w:t>
      </w:r>
      <w:r w:rsidRPr="003659E2">
        <w:rPr>
          <w:sz w:val="24"/>
          <w:szCs w:val="24"/>
        </w:rPr>
        <w:t>ed data preprocessing, and fine-tuned hyperparameters.</w:t>
      </w:r>
    </w:p>
    <w:p w14:paraId="4191E75B" w14:textId="77777777" w:rsidR="00E8187A" w:rsidRPr="003659E2" w:rsidRDefault="00E8187A" w:rsidP="00E8187A">
      <w:pPr>
        <w:pStyle w:val="ListParagraph"/>
        <w:numPr>
          <w:ilvl w:val="0"/>
          <w:numId w:val="16"/>
        </w:numPr>
        <w:rPr>
          <w:b/>
          <w:bCs/>
          <w:sz w:val="24"/>
          <w:szCs w:val="24"/>
        </w:rPr>
      </w:pPr>
      <w:r w:rsidRPr="003659E2">
        <w:rPr>
          <w:b/>
          <w:bCs/>
          <w:sz w:val="24"/>
          <w:szCs w:val="24"/>
        </w:rPr>
        <w:t>API Gateway &amp; Lambda Integration Issues</w:t>
      </w:r>
    </w:p>
    <w:p w14:paraId="222F2E45" w14:textId="77777777" w:rsidR="00E8187A" w:rsidRPr="003659E2" w:rsidRDefault="00E8187A" w:rsidP="00E8187A">
      <w:pPr>
        <w:rPr>
          <w:sz w:val="24"/>
          <w:szCs w:val="24"/>
        </w:rPr>
      </w:pPr>
      <w:r w:rsidRPr="003659E2">
        <w:rPr>
          <w:b/>
          <w:bCs/>
          <w:sz w:val="24"/>
          <w:szCs w:val="24"/>
        </w:rPr>
        <w:t>Challenge:</w:t>
      </w:r>
      <w:r w:rsidRPr="003659E2">
        <w:rPr>
          <w:sz w:val="24"/>
          <w:szCs w:val="24"/>
        </w:rPr>
        <w:t xml:space="preserve"> API Gateway requests to Lambda were timing out when invoking the SageMaker endpoint.</w:t>
      </w:r>
    </w:p>
    <w:p w14:paraId="184EE8A2" w14:textId="36B95291" w:rsidR="00E8187A" w:rsidRPr="003659E2" w:rsidRDefault="00E8187A" w:rsidP="00E8187A">
      <w:pPr>
        <w:rPr>
          <w:sz w:val="24"/>
          <w:szCs w:val="24"/>
        </w:rPr>
      </w:pPr>
      <w:r w:rsidRPr="003659E2">
        <w:rPr>
          <w:b/>
          <w:bCs/>
          <w:sz w:val="24"/>
          <w:szCs w:val="24"/>
        </w:rPr>
        <w:t>Solution:</w:t>
      </w:r>
      <w:r w:rsidRPr="003659E2">
        <w:rPr>
          <w:sz w:val="24"/>
          <w:szCs w:val="24"/>
        </w:rPr>
        <w:t xml:space="preserve"> Increased Lambda timeout settings, optimi</w:t>
      </w:r>
      <w:r w:rsidR="006F2BAF">
        <w:rPr>
          <w:sz w:val="24"/>
          <w:szCs w:val="24"/>
        </w:rPr>
        <w:t>s</w:t>
      </w:r>
      <w:r w:rsidRPr="003659E2">
        <w:rPr>
          <w:sz w:val="24"/>
          <w:szCs w:val="24"/>
        </w:rPr>
        <w:t>ed payload size, and used asynchronous invocation for long-running requests.</w:t>
      </w:r>
    </w:p>
    <w:p w14:paraId="263F58F5" w14:textId="4B1673F7" w:rsidR="00E8187A" w:rsidRPr="003659E2" w:rsidRDefault="00E8187A" w:rsidP="00E8187A">
      <w:pPr>
        <w:pStyle w:val="ListParagraph"/>
        <w:numPr>
          <w:ilvl w:val="0"/>
          <w:numId w:val="16"/>
        </w:numPr>
        <w:rPr>
          <w:b/>
          <w:bCs/>
          <w:sz w:val="24"/>
          <w:szCs w:val="24"/>
        </w:rPr>
      </w:pPr>
      <w:r w:rsidRPr="003659E2">
        <w:rPr>
          <w:b/>
          <w:bCs/>
          <w:sz w:val="24"/>
          <w:szCs w:val="24"/>
        </w:rPr>
        <w:t>EventBridge Failing to Trigger Model Retraining</w:t>
      </w:r>
    </w:p>
    <w:p w14:paraId="67447B21" w14:textId="78D15A33" w:rsidR="00E8187A" w:rsidRPr="003659E2" w:rsidRDefault="00E8187A" w:rsidP="00E8187A">
      <w:pPr>
        <w:rPr>
          <w:sz w:val="24"/>
          <w:szCs w:val="24"/>
        </w:rPr>
      </w:pPr>
      <w:r w:rsidRPr="003659E2">
        <w:rPr>
          <w:b/>
          <w:bCs/>
          <w:sz w:val="24"/>
          <w:szCs w:val="24"/>
        </w:rPr>
        <w:t>Challenge:</w:t>
      </w:r>
      <w:r w:rsidRPr="003659E2">
        <w:rPr>
          <w:sz w:val="24"/>
          <w:szCs w:val="24"/>
        </w:rPr>
        <w:t xml:space="preserve"> EventBridge rules were not triggering SageMaker retraining as expected.</w:t>
      </w:r>
    </w:p>
    <w:p w14:paraId="3230849C" w14:textId="1F53819E" w:rsidR="00E8187A" w:rsidRPr="000C39B6" w:rsidRDefault="00E8187A" w:rsidP="00F459F4">
      <w:pPr>
        <w:rPr>
          <w:sz w:val="24"/>
          <w:szCs w:val="24"/>
        </w:rPr>
      </w:pPr>
      <w:r w:rsidRPr="003659E2">
        <w:rPr>
          <w:b/>
          <w:bCs/>
          <w:sz w:val="24"/>
          <w:szCs w:val="24"/>
        </w:rPr>
        <w:t>Solution:</w:t>
      </w:r>
      <w:r w:rsidRPr="003659E2">
        <w:rPr>
          <w:sz w:val="24"/>
          <w:szCs w:val="24"/>
        </w:rPr>
        <w:t xml:space="preserve"> Debugged using Amazon CloudWatch Logs, fixed rule permissions, and validated the cron expression.</w:t>
      </w:r>
    </w:p>
    <w:p w14:paraId="1C14095F" w14:textId="77777777" w:rsidR="00E8187A" w:rsidRPr="00786917" w:rsidRDefault="00E8187A" w:rsidP="00073F0C">
      <w:pPr>
        <w:pStyle w:val="Heading1"/>
        <w:rPr>
          <w:rFonts w:eastAsia="SimSun"/>
          <w:lang w:eastAsia="ja-JP"/>
        </w:rPr>
      </w:pPr>
      <w:bookmarkStart w:id="8" w:name="_Toc192943929"/>
      <w:r w:rsidRPr="00786917">
        <w:rPr>
          <w:rFonts w:eastAsia="SimSun"/>
          <w:lang w:eastAsia="ja-JP"/>
        </w:rPr>
        <w:t>Reusability and Integration</w:t>
      </w:r>
      <w:bookmarkEnd w:id="8"/>
      <w:r w:rsidRPr="00786917">
        <w:rPr>
          <w:rFonts w:eastAsia="SimSun"/>
          <w:lang w:eastAsia="ja-JP"/>
        </w:rPr>
        <w:t xml:space="preserve"> </w:t>
      </w:r>
    </w:p>
    <w:p w14:paraId="28F48389" w14:textId="77777777" w:rsidR="00073F0C" w:rsidRPr="00786917" w:rsidRDefault="00073F0C" w:rsidP="00F459F4"/>
    <w:p w14:paraId="309DF007" w14:textId="74D08F95" w:rsidR="00DC77F3" w:rsidRPr="003659E2" w:rsidRDefault="00E8187A" w:rsidP="00F459F4">
      <w:pPr>
        <w:rPr>
          <w:sz w:val="24"/>
          <w:szCs w:val="24"/>
        </w:rPr>
      </w:pPr>
      <w:r w:rsidRPr="003659E2">
        <w:rPr>
          <w:sz w:val="24"/>
          <w:szCs w:val="24"/>
        </w:rPr>
        <w:t>This architecture is modular and reusable, making it adaptable for other AI-powered predictive analytics use cases. The pipeline can be extended to forecast demand for different industries, such as retail, logistics, or finance. The AWS Glue ETL workflow and SageMaker model deployment can be repurposed for fraud detection, supply chain optimi</w:t>
      </w:r>
      <w:r w:rsidR="00CE6105" w:rsidRPr="003659E2">
        <w:rPr>
          <w:sz w:val="24"/>
          <w:szCs w:val="24"/>
        </w:rPr>
        <w:t>s</w:t>
      </w:r>
      <w:r w:rsidRPr="003659E2">
        <w:rPr>
          <w:sz w:val="24"/>
          <w:szCs w:val="24"/>
        </w:rPr>
        <w:t>ation, or personali</w:t>
      </w:r>
      <w:r w:rsidR="00CE6105" w:rsidRPr="003659E2">
        <w:rPr>
          <w:sz w:val="24"/>
          <w:szCs w:val="24"/>
        </w:rPr>
        <w:t>s</w:t>
      </w:r>
      <w:r w:rsidRPr="003659E2">
        <w:rPr>
          <w:sz w:val="24"/>
          <w:szCs w:val="24"/>
        </w:rPr>
        <w:t>ed recommendations. Additionally, it integrates seamlessly with AWS Lambda and API Gateway, making it easy to deploy across cloud-native applications.</w:t>
      </w:r>
    </w:p>
    <w:p w14:paraId="11A21B78" w14:textId="7026974E" w:rsidR="00C36A4E" w:rsidRPr="00786917" w:rsidRDefault="00C36A4E" w:rsidP="00073F0C">
      <w:pPr>
        <w:pStyle w:val="Heading1"/>
        <w:rPr>
          <w:rFonts w:eastAsia="SimSun"/>
          <w:lang w:eastAsia="ja-JP"/>
        </w:rPr>
      </w:pPr>
      <w:bookmarkStart w:id="9" w:name="_Toc192943930"/>
      <w:r w:rsidRPr="00786917">
        <w:rPr>
          <w:rFonts w:eastAsia="SimSun"/>
          <w:lang w:eastAsia="ja-JP"/>
        </w:rPr>
        <w:lastRenderedPageBreak/>
        <w:t>Results and Impact</w:t>
      </w:r>
      <w:bookmarkEnd w:id="9"/>
      <w:r w:rsidRPr="00786917">
        <w:rPr>
          <w:rFonts w:eastAsia="SimSun"/>
          <w:lang w:eastAsia="ja-JP"/>
        </w:rPr>
        <w:t xml:space="preserve"> </w:t>
      </w:r>
    </w:p>
    <w:p w14:paraId="3533737D" w14:textId="77777777" w:rsidR="00073F0C" w:rsidRPr="00786917" w:rsidRDefault="00073F0C" w:rsidP="00073F0C">
      <w:pPr>
        <w:pStyle w:val="ListParagraph"/>
      </w:pPr>
    </w:p>
    <w:p w14:paraId="0105C316" w14:textId="7CFDF1D5" w:rsidR="00C36A4E" w:rsidRPr="003659E2" w:rsidRDefault="00C36A4E" w:rsidP="00C36A4E">
      <w:pPr>
        <w:pStyle w:val="ListParagraph"/>
        <w:numPr>
          <w:ilvl w:val="0"/>
          <w:numId w:val="17"/>
        </w:numPr>
        <w:rPr>
          <w:sz w:val="24"/>
          <w:szCs w:val="24"/>
        </w:rPr>
      </w:pPr>
      <w:r w:rsidRPr="003659E2">
        <w:rPr>
          <w:b/>
          <w:bCs/>
          <w:sz w:val="24"/>
          <w:szCs w:val="24"/>
        </w:rPr>
        <w:t>Improved Demand Forecasting Accuracy</w:t>
      </w:r>
      <w:r w:rsidRPr="003659E2">
        <w:rPr>
          <w:sz w:val="24"/>
          <w:szCs w:val="24"/>
        </w:rPr>
        <w:t xml:space="preserve"> – The AI model achieved a 25% improvement in prediction accuracy, reducing stockouts and overstock situations.</w:t>
      </w:r>
    </w:p>
    <w:p w14:paraId="2121D28F" w14:textId="232EEA67" w:rsidR="00C36A4E" w:rsidRPr="003659E2" w:rsidRDefault="00C36A4E" w:rsidP="00C36A4E">
      <w:pPr>
        <w:pStyle w:val="ListParagraph"/>
        <w:numPr>
          <w:ilvl w:val="0"/>
          <w:numId w:val="17"/>
        </w:numPr>
        <w:rPr>
          <w:sz w:val="24"/>
          <w:szCs w:val="24"/>
        </w:rPr>
      </w:pPr>
      <w:r w:rsidRPr="003659E2">
        <w:rPr>
          <w:b/>
          <w:bCs/>
          <w:sz w:val="24"/>
          <w:szCs w:val="24"/>
        </w:rPr>
        <w:t>Optimi</w:t>
      </w:r>
      <w:r w:rsidR="00E92FF5" w:rsidRPr="003659E2">
        <w:rPr>
          <w:b/>
          <w:bCs/>
          <w:sz w:val="24"/>
          <w:szCs w:val="24"/>
        </w:rPr>
        <w:t>s</w:t>
      </w:r>
      <w:r w:rsidRPr="003659E2">
        <w:rPr>
          <w:b/>
          <w:bCs/>
          <w:sz w:val="24"/>
          <w:szCs w:val="24"/>
        </w:rPr>
        <w:t>ed Data Processing Efficiency</w:t>
      </w:r>
      <w:r w:rsidRPr="003659E2">
        <w:rPr>
          <w:sz w:val="24"/>
          <w:szCs w:val="24"/>
        </w:rPr>
        <w:t xml:space="preserve"> – AWS Glue and Lambda </w:t>
      </w:r>
      <w:r w:rsidR="007C6412" w:rsidRPr="003659E2">
        <w:rPr>
          <w:sz w:val="24"/>
          <w:szCs w:val="24"/>
        </w:rPr>
        <w:t xml:space="preserve">can </w:t>
      </w:r>
      <w:r w:rsidRPr="003659E2">
        <w:rPr>
          <w:sz w:val="24"/>
          <w:szCs w:val="24"/>
        </w:rPr>
        <w:t>reduce ETL processing time by 40%, enabling near real-time data transformation.</w:t>
      </w:r>
    </w:p>
    <w:p w14:paraId="45C6F64B" w14:textId="36CA22FC" w:rsidR="00C36A4E" w:rsidRPr="003659E2" w:rsidRDefault="00C36A4E" w:rsidP="00C36A4E">
      <w:pPr>
        <w:pStyle w:val="ListParagraph"/>
        <w:numPr>
          <w:ilvl w:val="0"/>
          <w:numId w:val="17"/>
        </w:numPr>
        <w:rPr>
          <w:sz w:val="24"/>
          <w:szCs w:val="24"/>
        </w:rPr>
      </w:pPr>
      <w:r w:rsidRPr="003659E2">
        <w:rPr>
          <w:b/>
          <w:bCs/>
          <w:sz w:val="24"/>
          <w:szCs w:val="24"/>
        </w:rPr>
        <w:t xml:space="preserve">Reduced Operational Costs </w:t>
      </w:r>
      <w:r w:rsidRPr="003659E2">
        <w:rPr>
          <w:sz w:val="24"/>
          <w:szCs w:val="24"/>
        </w:rPr>
        <w:t>– Leveraging Spot Instances in SageMaker and optimi</w:t>
      </w:r>
      <w:r w:rsidR="00E92FF5" w:rsidRPr="003659E2">
        <w:rPr>
          <w:sz w:val="24"/>
          <w:szCs w:val="24"/>
        </w:rPr>
        <w:t>s</w:t>
      </w:r>
      <w:r w:rsidRPr="003659E2">
        <w:rPr>
          <w:sz w:val="24"/>
          <w:szCs w:val="24"/>
        </w:rPr>
        <w:t>ing API calls</w:t>
      </w:r>
      <w:r w:rsidR="007C6412" w:rsidRPr="003659E2">
        <w:rPr>
          <w:sz w:val="24"/>
          <w:szCs w:val="24"/>
        </w:rPr>
        <w:t xml:space="preserve"> can lead </w:t>
      </w:r>
      <w:r w:rsidRPr="003659E2">
        <w:rPr>
          <w:sz w:val="24"/>
          <w:szCs w:val="24"/>
        </w:rPr>
        <w:t>to a 30% cost reduction in model training and inference.</w:t>
      </w:r>
    </w:p>
    <w:p w14:paraId="53C234C0" w14:textId="515A94B8" w:rsidR="00C36A4E" w:rsidRPr="003659E2" w:rsidRDefault="00C36A4E" w:rsidP="00C36A4E">
      <w:pPr>
        <w:pStyle w:val="ListParagraph"/>
        <w:numPr>
          <w:ilvl w:val="0"/>
          <w:numId w:val="17"/>
        </w:numPr>
        <w:rPr>
          <w:sz w:val="24"/>
          <w:szCs w:val="24"/>
        </w:rPr>
      </w:pPr>
      <w:r w:rsidRPr="003659E2">
        <w:rPr>
          <w:b/>
          <w:bCs/>
          <w:sz w:val="24"/>
          <w:szCs w:val="24"/>
        </w:rPr>
        <w:t>Enhanced System Scalability</w:t>
      </w:r>
      <w:r w:rsidRPr="003659E2">
        <w:rPr>
          <w:sz w:val="24"/>
          <w:szCs w:val="24"/>
        </w:rPr>
        <w:t xml:space="preserve"> – The architecture </w:t>
      </w:r>
      <w:r w:rsidR="007C6412" w:rsidRPr="003659E2">
        <w:rPr>
          <w:sz w:val="24"/>
          <w:szCs w:val="24"/>
        </w:rPr>
        <w:t xml:space="preserve">can </w:t>
      </w:r>
      <w:r w:rsidRPr="003659E2">
        <w:rPr>
          <w:sz w:val="24"/>
          <w:szCs w:val="24"/>
        </w:rPr>
        <w:t>auto-scale with demand, ensuring consistent performance without manual intervention.</w:t>
      </w:r>
    </w:p>
    <w:p w14:paraId="5618B84A" w14:textId="2775B475" w:rsidR="00DC77F3" w:rsidRPr="003659E2" w:rsidRDefault="00C36A4E" w:rsidP="001F1972">
      <w:pPr>
        <w:pStyle w:val="ListParagraph"/>
        <w:numPr>
          <w:ilvl w:val="0"/>
          <w:numId w:val="17"/>
        </w:numPr>
        <w:rPr>
          <w:sz w:val="24"/>
          <w:szCs w:val="24"/>
        </w:rPr>
      </w:pPr>
      <w:r w:rsidRPr="003659E2">
        <w:rPr>
          <w:b/>
          <w:bCs/>
          <w:sz w:val="24"/>
          <w:szCs w:val="24"/>
        </w:rPr>
        <w:t>Better Monitoring &amp; Automation</w:t>
      </w:r>
      <w:r w:rsidRPr="003659E2">
        <w:rPr>
          <w:sz w:val="24"/>
          <w:szCs w:val="24"/>
        </w:rPr>
        <w:t xml:space="preserve"> – With CloudWatch, CloudTrail, and EventBridge, the system provides real-time insights and automated model retraining, improving long-term reliability.</w:t>
      </w:r>
    </w:p>
    <w:p w14:paraId="165996B5" w14:textId="77777777" w:rsidR="00DC77F3" w:rsidRPr="00786917" w:rsidRDefault="00DC77F3" w:rsidP="00073F0C">
      <w:pPr>
        <w:pStyle w:val="Heading1"/>
        <w:rPr>
          <w:rFonts w:eastAsia="SimSun"/>
          <w:lang w:eastAsia="ja-JP"/>
        </w:rPr>
      </w:pPr>
      <w:bookmarkStart w:id="10" w:name="_Toc192943931"/>
      <w:r w:rsidRPr="00786917">
        <w:rPr>
          <w:rFonts w:eastAsia="SimSun"/>
          <w:lang w:eastAsia="ja-JP"/>
        </w:rPr>
        <w:t>Expected Benefits and Practical Value</w:t>
      </w:r>
      <w:bookmarkEnd w:id="10"/>
    </w:p>
    <w:p w14:paraId="2C16FA2C" w14:textId="6A603835" w:rsidR="00073F0C" w:rsidRPr="00786917" w:rsidRDefault="00073F0C" w:rsidP="00073F0C">
      <w:pPr>
        <w:pStyle w:val="ListParagraph"/>
      </w:pPr>
    </w:p>
    <w:p w14:paraId="3390F09D" w14:textId="7B140A72" w:rsidR="00DC77F3" w:rsidRPr="003659E2" w:rsidRDefault="00DC77F3" w:rsidP="00DC77F3">
      <w:pPr>
        <w:pStyle w:val="ListParagraph"/>
        <w:numPr>
          <w:ilvl w:val="0"/>
          <w:numId w:val="18"/>
        </w:numPr>
        <w:rPr>
          <w:sz w:val="24"/>
          <w:szCs w:val="24"/>
        </w:rPr>
      </w:pPr>
      <w:r w:rsidRPr="003659E2">
        <w:rPr>
          <w:b/>
          <w:bCs/>
          <w:sz w:val="24"/>
          <w:szCs w:val="24"/>
        </w:rPr>
        <w:t>Optimi</w:t>
      </w:r>
      <w:r w:rsidR="001F1972" w:rsidRPr="003659E2">
        <w:rPr>
          <w:b/>
          <w:bCs/>
          <w:sz w:val="24"/>
          <w:szCs w:val="24"/>
        </w:rPr>
        <w:t>s</w:t>
      </w:r>
      <w:r w:rsidRPr="003659E2">
        <w:rPr>
          <w:b/>
          <w:bCs/>
          <w:sz w:val="24"/>
          <w:szCs w:val="24"/>
        </w:rPr>
        <w:t>ed Inventory Management</w:t>
      </w:r>
      <w:r w:rsidRPr="003659E2">
        <w:rPr>
          <w:sz w:val="24"/>
          <w:szCs w:val="24"/>
        </w:rPr>
        <w:t xml:space="preserve"> – By leveraging AI-driven demand forecasting, warehouses can minimi</w:t>
      </w:r>
      <w:r w:rsidR="00442E6C" w:rsidRPr="003659E2">
        <w:rPr>
          <w:sz w:val="24"/>
          <w:szCs w:val="24"/>
        </w:rPr>
        <w:t>s</w:t>
      </w:r>
      <w:r w:rsidRPr="003659E2">
        <w:rPr>
          <w:sz w:val="24"/>
          <w:szCs w:val="24"/>
        </w:rPr>
        <w:t>e stockouts and overstocking, leading to improved operational efficiency.</w:t>
      </w:r>
    </w:p>
    <w:p w14:paraId="06EECF34" w14:textId="4E095445" w:rsidR="00DC77F3" w:rsidRPr="003659E2" w:rsidRDefault="00DC77F3" w:rsidP="00DC77F3">
      <w:pPr>
        <w:pStyle w:val="ListParagraph"/>
        <w:numPr>
          <w:ilvl w:val="0"/>
          <w:numId w:val="18"/>
        </w:numPr>
        <w:rPr>
          <w:sz w:val="24"/>
          <w:szCs w:val="24"/>
        </w:rPr>
      </w:pPr>
      <w:r w:rsidRPr="003659E2">
        <w:rPr>
          <w:b/>
          <w:bCs/>
          <w:sz w:val="24"/>
          <w:szCs w:val="24"/>
        </w:rPr>
        <w:t>Cost Savings &amp; Resource Optimi</w:t>
      </w:r>
      <w:r w:rsidR="00442E6C" w:rsidRPr="003659E2">
        <w:rPr>
          <w:b/>
          <w:bCs/>
          <w:sz w:val="24"/>
          <w:szCs w:val="24"/>
        </w:rPr>
        <w:t>s</w:t>
      </w:r>
      <w:r w:rsidRPr="003659E2">
        <w:rPr>
          <w:b/>
          <w:bCs/>
          <w:sz w:val="24"/>
          <w:szCs w:val="24"/>
        </w:rPr>
        <w:t>ation</w:t>
      </w:r>
      <w:r w:rsidRPr="003659E2">
        <w:rPr>
          <w:sz w:val="24"/>
          <w:szCs w:val="24"/>
        </w:rPr>
        <w:t xml:space="preserve"> – The automated AWS Glue ETL pipeline and SageMaker training reduce manual effort, lower compute costs, and improve processing speed.</w:t>
      </w:r>
    </w:p>
    <w:p w14:paraId="47420592" w14:textId="77777777" w:rsidR="00DC77F3" w:rsidRPr="003659E2" w:rsidRDefault="00DC77F3" w:rsidP="00DC77F3">
      <w:pPr>
        <w:pStyle w:val="ListParagraph"/>
        <w:numPr>
          <w:ilvl w:val="0"/>
          <w:numId w:val="18"/>
        </w:numPr>
        <w:rPr>
          <w:sz w:val="24"/>
          <w:szCs w:val="24"/>
        </w:rPr>
      </w:pPr>
      <w:r w:rsidRPr="003659E2">
        <w:rPr>
          <w:b/>
          <w:bCs/>
          <w:sz w:val="24"/>
          <w:szCs w:val="24"/>
        </w:rPr>
        <w:t>Scalability &amp; Performance</w:t>
      </w:r>
      <w:r w:rsidRPr="003659E2">
        <w:rPr>
          <w:sz w:val="24"/>
          <w:szCs w:val="24"/>
        </w:rPr>
        <w:t xml:space="preserve"> – The serverless and event-driven architecture ensures that the system scales dynamically based on data volume and demand, maintaining high availability.</w:t>
      </w:r>
    </w:p>
    <w:p w14:paraId="4C12C233" w14:textId="77777777" w:rsidR="00DC77F3" w:rsidRPr="003659E2" w:rsidRDefault="00DC77F3" w:rsidP="00DC77F3">
      <w:pPr>
        <w:pStyle w:val="ListParagraph"/>
        <w:numPr>
          <w:ilvl w:val="0"/>
          <w:numId w:val="18"/>
        </w:numPr>
        <w:rPr>
          <w:sz w:val="24"/>
          <w:szCs w:val="24"/>
        </w:rPr>
      </w:pPr>
      <w:r w:rsidRPr="003659E2">
        <w:rPr>
          <w:b/>
          <w:bCs/>
          <w:sz w:val="24"/>
          <w:szCs w:val="24"/>
        </w:rPr>
        <w:t>Real-Time Decision-Making</w:t>
      </w:r>
      <w:r w:rsidRPr="003659E2">
        <w:rPr>
          <w:sz w:val="24"/>
          <w:szCs w:val="24"/>
        </w:rPr>
        <w:t xml:space="preserve"> – The API Gateway + Lambda integration allows external systems to request real-time demand predictions, enabling faster, data-driven business decisions.</w:t>
      </w:r>
    </w:p>
    <w:p w14:paraId="7586E3B4" w14:textId="77777777" w:rsidR="00DC77F3" w:rsidRPr="003659E2" w:rsidRDefault="00DC77F3" w:rsidP="00DC77F3">
      <w:pPr>
        <w:pStyle w:val="ListParagraph"/>
        <w:numPr>
          <w:ilvl w:val="0"/>
          <w:numId w:val="18"/>
        </w:numPr>
        <w:rPr>
          <w:sz w:val="24"/>
          <w:szCs w:val="24"/>
        </w:rPr>
      </w:pPr>
      <w:r w:rsidRPr="003659E2">
        <w:rPr>
          <w:b/>
          <w:bCs/>
          <w:sz w:val="24"/>
          <w:szCs w:val="24"/>
        </w:rPr>
        <w:t>Automation &amp; Self-Learning</w:t>
      </w:r>
      <w:r w:rsidRPr="003659E2">
        <w:rPr>
          <w:sz w:val="24"/>
          <w:szCs w:val="24"/>
        </w:rPr>
        <w:t xml:space="preserve"> – With EventBridge automating model retraining, the system continuously improves prediction accuracy as new data is processed, eliminating the need for frequent manual interventions.</w:t>
      </w:r>
    </w:p>
    <w:p w14:paraId="0B227BDA" w14:textId="44A127F6" w:rsidR="00DC77F3" w:rsidRPr="003659E2" w:rsidRDefault="00DC77F3" w:rsidP="00DC77F3">
      <w:pPr>
        <w:pStyle w:val="ListParagraph"/>
        <w:numPr>
          <w:ilvl w:val="0"/>
          <w:numId w:val="18"/>
        </w:numPr>
        <w:rPr>
          <w:sz w:val="24"/>
          <w:szCs w:val="24"/>
        </w:rPr>
      </w:pPr>
      <w:r w:rsidRPr="003659E2">
        <w:rPr>
          <w:b/>
          <w:bCs/>
          <w:sz w:val="24"/>
          <w:szCs w:val="24"/>
        </w:rPr>
        <w:t>Industry Agnostic &amp; Reusable</w:t>
      </w:r>
      <w:r w:rsidRPr="003659E2">
        <w:rPr>
          <w:sz w:val="24"/>
          <w:szCs w:val="24"/>
        </w:rPr>
        <w:t xml:space="preserve"> – This solution can be adapted to various industries, including retail, e-commerce, and logistics, where demand forecasting is critical for operational success.</w:t>
      </w:r>
    </w:p>
    <w:sectPr w:rsidR="00DC77F3" w:rsidRPr="003659E2">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AAD1D" w14:textId="77777777" w:rsidR="00AA0BCA" w:rsidRPr="00786917" w:rsidRDefault="00AA0BCA" w:rsidP="004513C8">
      <w:pPr>
        <w:spacing w:after="0" w:line="240" w:lineRule="auto"/>
      </w:pPr>
      <w:r w:rsidRPr="00786917">
        <w:separator/>
      </w:r>
    </w:p>
  </w:endnote>
  <w:endnote w:type="continuationSeparator" w:id="0">
    <w:p w14:paraId="1DECDCB8" w14:textId="77777777" w:rsidR="00AA0BCA" w:rsidRPr="00786917" w:rsidRDefault="00AA0BCA" w:rsidP="004513C8">
      <w:pPr>
        <w:spacing w:after="0" w:line="240" w:lineRule="auto"/>
      </w:pPr>
      <w:r w:rsidRPr="007869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575"/>
      <w:gridCol w:w="451"/>
    </w:tblGrid>
    <w:tr w:rsidR="00FE5847" w14:paraId="0CF31FEA" w14:textId="77777777">
      <w:trPr>
        <w:jc w:val="right"/>
      </w:trPr>
      <w:tc>
        <w:tcPr>
          <w:tcW w:w="4795" w:type="dxa"/>
          <w:vAlign w:val="center"/>
        </w:tcPr>
        <w:sdt>
          <w:sdtPr>
            <w:rPr>
              <w:caps/>
              <w:color w:val="000000" w:themeColor="text1"/>
            </w:rPr>
            <w:alias w:val="Author"/>
            <w:tag w:val=""/>
            <w:id w:val="1534539408"/>
            <w:placeholder>
              <w:docPart w:val="2DB3F903A7C941E888A02110F9E6FBBE"/>
            </w:placeholder>
            <w:dataBinding w:prefixMappings="xmlns:ns0='http://purl.org/dc/elements/1.1/' xmlns:ns1='http://schemas.openxmlformats.org/package/2006/metadata/core-properties' " w:xpath="/ns1:coreProperties[1]/ns0:creator[1]" w:storeItemID="{6C3C8BC8-F283-45AE-878A-BAB7291924A1}"/>
            <w:text/>
          </w:sdtPr>
          <w:sdtContent>
            <w:p w14:paraId="13DB1363" w14:textId="4A95484F" w:rsidR="00FE5847" w:rsidRDefault="00DB6009">
              <w:pPr>
                <w:pStyle w:val="Header"/>
                <w:jc w:val="right"/>
                <w:rPr>
                  <w:caps/>
                  <w:color w:val="000000" w:themeColor="text1"/>
                </w:rPr>
              </w:pPr>
              <w:r w:rsidRPr="003276B7">
                <w:rPr>
                  <w:caps/>
                  <w:color w:val="000000" w:themeColor="text1"/>
                </w:rPr>
                <w:t xml:space="preserve">Tatenda Manyepa | </w:t>
              </w:r>
              <w:r>
                <w:rPr>
                  <w:caps/>
                  <w:color w:val="000000" w:themeColor="text1"/>
                </w:rPr>
                <w:t>FEBRUARY</w:t>
              </w:r>
              <w:r w:rsidRPr="003276B7">
                <w:rPr>
                  <w:caps/>
                  <w:color w:val="000000" w:themeColor="text1"/>
                </w:rPr>
                <w:t xml:space="preserve"> 2025.  This document is part of a personal AWS Solutions Architect portfolio project</w:t>
              </w:r>
            </w:p>
          </w:sdtContent>
        </w:sdt>
      </w:tc>
      <w:tc>
        <w:tcPr>
          <w:tcW w:w="250" w:type="pct"/>
          <w:shd w:val="clear" w:color="auto" w:fill="E97132" w:themeFill="accent2"/>
          <w:vAlign w:val="center"/>
        </w:tcPr>
        <w:p w14:paraId="56837A2E" w14:textId="77777777" w:rsidR="00FE5847" w:rsidRDefault="00FE5847">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82F600F" w14:textId="77777777" w:rsidR="006450DF" w:rsidRPr="00786917" w:rsidRDefault="00645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49091" w14:textId="77777777" w:rsidR="00AA0BCA" w:rsidRPr="00786917" w:rsidRDefault="00AA0BCA" w:rsidP="004513C8">
      <w:pPr>
        <w:spacing w:after="0" w:line="240" w:lineRule="auto"/>
      </w:pPr>
      <w:r w:rsidRPr="00786917">
        <w:separator/>
      </w:r>
    </w:p>
  </w:footnote>
  <w:footnote w:type="continuationSeparator" w:id="0">
    <w:p w14:paraId="179975CB" w14:textId="77777777" w:rsidR="00AA0BCA" w:rsidRPr="00786917" w:rsidRDefault="00AA0BCA" w:rsidP="004513C8">
      <w:pPr>
        <w:spacing w:after="0" w:line="240" w:lineRule="auto"/>
      </w:pPr>
      <w:r w:rsidRPr="007869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CB67" w14:textId="51784E97" w:rsidR="004513C8" w:rsidRPr="00786917" w:rsidRDefault="00000000">
    <w:pPr>
      <w:pStyle w:val="Header"/>
      <w:rPr>
        <w:sz w:val="24"/>
        <w:szCs w:val="24"/>
      </w:rPr>
    </w:pPr>
    <w:sdt>
      <w:sdtPr>
        <w:rPr>
          <w:rFonts w:asciiTheme="majorHAnsi" w:eastAsiaTheme="majorEastAsia" w:hAnsiTheme="majorHAnsi" w:cstheme="majorBidi"/>
          <w:color w:val="156082" w:themeColor="accent1"/>
          <w:sz w:val="24"/>
          <w:szCs w:val="24"/>
        </w:rPr>
        <w:alias w:val="Title"/>
        <w:id w:val="78404852"/>
        <w:placeholder>
          <w:docPart w:val="E5DE984FAED7426EB7CC741CA52A3FF3"/>
        </w:placeholder>
        <w:dataBinding w:prefixMappings="xmlns:ns0='http://schemas.openxmlformats.org/package/2006/metadata/core-properties' xmlns:ns1='http://purl.org/dc/elements/1.1/'" w:xpath="/ns0:coreProperties[1]/ns1:title[1]" w:storeItemID="{6C3C8BC8-F283-45AE-878A-BAB7291924A1}"/>
        <w:text/>
      </w:sdtPr>
      <w:sdtContent>
        <w:r w:rsidR="0009483C" w:rsidRPr="00786917">
          <w:rPr>
            <w:rFonts w:asciiTheme="majorHAnsi" w:eastAsiaTheme="majorEastAsia" w:hAnsiTheme="majorHAnsi" w:cstheme="majorBidi"/>
            <w:color w:val="156082" w:themeColor="accent1"/>
          </w:rPr>
          <w:t>Project</w:t>
        </w:r>
      </w:sdtContent>
    </w:sdt>
    <w:r w:rsidR="004513C8" w:rsidRPr="00786917">
      <w:rPr>
        <w:rFonts w:asciiTheme="majorHAnsi" w:eastAsiaTheme="majorEastAsia" w:hAnsiTheme="majorHAnsi" w:cstheme="majorBidi"/>
        <w:color w:val="156082" w:themeColor="accent1"/>
        <w:sz w:val="24"/>
        <w:szCs w:val="24"/>
      </w:rPr>
      <w:ptab w:relativeTo="margin" w:alignment="right" w:leader="none"/>
    </w:r>
    <w:sdt>
      <w:sdtPr>
        <w:rPr>
          <w:rFonts w:asciiTheme="majorHAnsi" w:eastAsiaTheme="majorEastAsia" w:hAnsiTheme="majorHAnsi" w:cstheme="majorBidi"/>
          <w:color w:val="156082" w:themeColor="accent1"/>
          <w:sz w:val="24"/>
          <w:szCs w:val="24"/>
        </w:rPr>
        <w:alias w:val="Date"/>
        <w:id w:val="78404859"/>
        <w:placeholder>
          <w:docPart w:val="F0990D6F3BB9416F9E650E5816EBD118"/>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006450DF" w:rsidRPr="00786917">
          <w:rPr>
            <w:rFonts w:asciiTheme="majorHAnsi" w:eastAsiaTheme="majorEastAsia" w:hAnsiTheme="majorHAnsi" w:cstheme="majorBidi"/>
            <w:color w:val="156082" w:themeColor="accent1"/>
          </w:rPr>
          <w:t>Data Pipeline</w:t>
        </w:r>
      </w:sdtContent>
    </w:sdt>
  </w:p>
  <w:p w14:paraId="2701204B" w14:textId="77777777" w:rsidR="004513C8" w:rsidRPr="00786917" w:rsidRDefault="004513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A3B"/>
    <w:multiLevelType w:val="hybridMultilevel"/>
    <w:tmpl w:val="F0185718"/>
    <w:lvl w:ilvl="0" w:tplc="A94AE7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7B5D64"/>
    <w:multiLevelType w:val="hybridMultilevel"/>
    <w:tmpl w:val="B26667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12971"/>
    <w:multiLevelType w:val="hybridMultilevel"/>
    <w:tmpl w:val="061C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D7CFC"/>
    <w:multiLevelType w:val="hybridMultilevel"/>
    <w:tmpl w:val="FE42F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313510"/>
    <w:multiLevelType w:val="hybridMultilevel"/>
    <w:tmpl w:val="CEFC3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40F8A"/>
    <w:multiLevelType w:val="hybridMultilevel"/>
    <w:tmpl w:val="9740F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5352D"/>
    <w:multiLevelType w:val="hybridMultilevel"/>
    <w:tmpl w:val="727A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794AF3"/>
    <w:multiLevelType w:val="hybridMultilevel"/>
    <w:tmpl w:val="0D027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604068"/>
    <w:multiLevelType w:val="hybridMultilevel"/>
    <w:tmpl w:val="3D44D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86117E"/>
    <w:multiLevelType w:val="hybridMultilevel"/>
    <w:tmpl w:val="8A90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AB6132"/>
    <w:multiLevelType w:val="hybridMultilevel"/>
    <w:tmpl w:val="B096FB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11B3822"/>
    <w:multiLevelType w:val="hybridMultilevel"/>
    <w:tmpl w:val="01D23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CD5343"/>
    <w:multiLevelType w:val="hybridMultilevel"/>
    <w:tmpl w:val="26560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623B67"/>
    <w:multiLevelType w:val="hybridMultilevel"/>
    <w:tmpl w:val="53AC8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C35570"/>
    <w:multiLevelType w:val="hybridMultilevel"/>
    <w:tmpl w:val="058C1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E25344"/>
    <w:multiLevelType w:val="hybridMultilevel"/>
    <w:tmpl w:val="5CD6E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3E2528"/>
    <w:multiLevelType w:val="hybridMultilevel"/>
    <w:tmpl w:val="6088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F909E1"/>
    <w:multiLevelType w:val="hybridMultilevel"/>
    <w:tmpl w:val="A4B09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FC7E31"/>
    <w:multiLevelType w:val="hybridMultilevel"/>
    <w:tmpl w:val="F3F4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61160">
    <w:abstractNumId w:val="3"/>
  </w:num>
  <w:num w:numId="2" w16cid:durableId="624502917">
    <w:abstractNumId w:val="8"/>
  </w:num>
  <w:num w:numId="3" w16cid:durableId="1737900033">
    <w:abstractNumId w:val="5"/>
  </w:num>
  <w:num w:numId="4" w16cid:durableId="1168521730">
    <w:abstractNumId w:val="4"/>
  </w:num>
  <w:num w:numId="5" w16cid:durableId="2032485943">
    <w:abstractNumId w:val="13"/>
  </w:num>
  <w:num w:numId="6" w16cid:durableId="1088960976">
    <w:abstractNumId w:val="2"/>
  </w:num>
  <w:num w:numId="7" w16cid:durableId="305665410">
    <w:abstractNumId w:val="17"/>
  </w:num>
  <w:num w:numId="8" w16cid:durableId="468471923">
    <w:abstractNumId w:val="11"/>
  </w:num>
  <w:num w:numId="9" w16cid:durableId="58984723">
    <w:abstractNumId w:val="10"/>
  </w:num>
  <w:num w:numId="10" w16cid:durableId="1338338877">
    <w:abstractNumId w:val="18"/>
  </w:num>
  <w:num w:numId="11" w16cid:durableId="93980024">
    <w:abstractNumId w:val="16"/>
  </w:num>
  <w:num w:numId="12" w16cid:durableId="1771703062">
    <w:abstractNumId w:val="14"/>
  </w:num>
  <w:num w:numId="13" w16cid:durableId="2084713132">
    <w:abstractNumId w:val="6"/>
  </w:num>
  <w:num w:numId="14" w16cid:durableId="536822362">
    <w:abstractNumId w:val="9"/>
  </w:num>
  <w:num w:numId="15" w16cid:durableId="1046832933">
    <w:abstractNumId w:val="7"/>
  </w:num>
  <w:num w:numId="16" w16cid:durableId="274871868">
    <w:abstractNumId w:val="1"/>
  </w:num>
  <w:num w:numId="17" w16cid:durableId="668095627">
    <w:abstractNumId w:val="15"/>
  </w:num>
  <w:num w:numId="18" w16cid:durableId="2132821493">
    <w:abstractNumId w:val="12"/>
  </w:num>
  <w:num w:numId="19" w16cid:durableId="1347904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9F4"/>
    <w:rsid w:val="00033E6F"/>
    <w:rsid w:val="000445A4"/>
    <w:rsid w:val="00073F0C"/>
    <w:rsid w:val="000921AB"/>
    <w:rsid w:val="0009483C"/>
    <w:rsid w:val="000C39B6"/>
    <w:rsid w:val="00101130"/>
    <w:rsid w:val="001074D1"/>
    <w:rsid w:val="00110812"/>
    <w:rsid w:val="00110F0F"/>
    <w:rsid w:val="001E6E2D"/>
    <w:rsid w:val="001F1972"/>
    <w:rsid w:val="001F1A6C"/>
    <w:rsid w:val="0029210C"/>
    <w:rsid w:val="00324951"/>
    <w:rsid w:val="003659E2"/>
    <w:rsid w:val="003725FD"/>
    <w:rsid w:val="00404953"/>
    <w:rsid w:val="00442E6C"/>
    <w:rsid w:val="004513C8"/>
    <w:rsid w:val="00463105"/>
    <w:rsid w:val="004E3D94"/>
    <w:rsid w:val="006251F8"/>
    <w:rsid w:val="00636887"/>
    <w:rsid w:val="006450DF"/>
    <w:rsid w:val="006E6487"/>
    <w:rsid w:val="006F2AD5"/>
    <w:rsid w:val="006F2BAF"/>
    <w:rsid w:val="00786917"/>
    <w:rsid w:val="007A2A7F"/>
    <w:rsid w:val="007C6412"/>
    <w:rsid w:val="007D13A2"/>
    <w:rsid w:val="00861060"/>
    <w:rsid w:val="0089088C"/>
    <w:rsid w:val="008D287E"/>
    <w:rsid w:val="008F3124"/>
    <w:rsid w:val="0093738D"/>
    <w:rsid w:val="009F26BB"/>
    <w:rsid w:val="00A411C7"/>
    <w:rsid w:val="00A666C9"/>
    <w:rsid w:val="00A86F55"/>
    <w:rsid w:val="00AA0BCA"/>
    <w:rsid w:val="00AD5A4E"/>
    <w:rsid w:val="00AD7A1B"/>
    <w:rsid w:val="00AE5541"/>
    <w:rsid w:val="00B11BEF"/>
    <w:rsid w:val="00B26D48"/>
    <w:rsid w:val="00BC702E"/>
    <w:rsid w:val="00BE1189"/>
    <w:rsid w:val="00C36A4E"/>
    <w:rsid w:val="00C90856"/>
    <w:rsid w:val="00CB60E6"/>
    <w:rsid w:val="00CE6105"/>
    <w:rsid w:val="00D11FC2"/>
    <w:rsid w:val="00DB6009"/>
    <w:rsid w:val="00DC77F3"/>
    <w:rsid w:val="00E64AC5"/>
    <w:rsid w:val="00E762D0"/>
    <w:rsid w:val="00E8187A"/>
    <w:rsid w:val="00E92FF5"/>
    <w:rsid w:val="00F459F4"/>
    <w:rsid w:val="00FB4304"/>
    <w:rsid w:val="00FE5847"/>
    <w:rsid w:val="00FF7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10D36"/>
  <w15:chartTrackingRefBased/>
  <w15:docId w15:val="{173F78AE-978E-479A-9D3E-1D244F961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189"/>
  </w:style>
  <w:style w:type="paragraph" w:styleId="Heading1">
    <w:name w:val="heading 1"/>
    <w:basedOn w:val="Normal"/>
    <w:next w:val="Normal"/>
    <w:link w:val="Heading1Char"/>
    <w:uiPriority w:val="9"/>
    <w:qFormat/>
    <w:rsid w:val="00BE1189"/>
    <w:pPr>
      <w:keepNext/>
      <w:keepLines/>
      <w:pBdr>
        <w:bottom w:val="single" w:sz="4" w:space="1" w:color="156082" w:themeColor="accent1"/>
      </w:pBdr>
      <w:spacing w:before="400" w:after="40" w:line="240" w:lineRule="auto"/>
      <w:outlineLvl w:val="0"/>
    </w:pPr>
    <w:rPr>
      <w:rFonts w:asciiTheme="majorHAnsi" w:eastAsiaTheme="majorEastAsia" w:hAnsiTheme="majorHAnsi" w:cstheme="majorBidi"/>
      <w:color w:val="0F4761" w:themeColor="accent1" w:themeShade="BF"/>
      <w:sz w:val="36"/>
      <w:szCs w:val="36"/>
    </w:rPr>
  </w:style>
  <w:style w:type="paragraph" w:styleId="Heading2">
    <w:name w:val="heading 2"/>
    <w:basedOn w:val="Normal"/>
    <w:next w:val="Normal"/>
    <w:link w:val="Heading2Char"/>
    <w:uiPriority w:val="9"/>
    <w:semiHidden/>
    <w:unhideWhenUsed/>
    <w:qFormat/>
    <w:rsid w:val="00BE1189"/>
    <w:pPr>
      <w:keepNext/>
      <w:keepLines/>
      <w:spacing w:before="160" w:after="0" w:line="240" w:lineRule="auto"/>
      <w:outlineLvl w:val="1"/>
    </w:pPr>
    <w:rPr>
      <w:rFonts w:asciiTheme="majorHAnsi" w:eastAsiaTheme="majorEastAsia" w:hAnsiTheme="majorHAnsi" w:cstheme="majorBidi"/>
      <w:color w:val="0F4761" w:themeColor="accent1" w:themeShade="BF"/>
      <w:sz w:val="28"/>
      <w:szCs w:val="28"/>
    </w:rPr>
  </w:style>
  <w:style w:type="paragraph" w:styleId="Heading3">
    <w:name w:val="heading 3"/>
    <w:basedOn w:val="Normal"/>
    <w:next w:val="Normal"/>
    <w:link w:val="Heading3Char"/>
    <w:uiPriority w:val="9"/>
    <w:semiHidden/>
    <w:unhideWhenUsed/>
    <w:qFormat/>
    <w:rsid w:val="00BE118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BE118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BE118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BE118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BE118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BE118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BE118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189"/>
    <w:rPr>
      <w:rFonts w:asciiTheme="majorHAnsi" w:eastAsiaTheme="majorEastAsia" w:hAnsiTheme="majorHAnsi" w:cstheme="majorBidi"/>
      <w:color w:val="0F4761" w:themeColor="accent1" w:themeShade="BF"/>
      <w:sz w:val="36"/>
      <w:szCs w:val="36"/>
    </w:rPr>
  </w:style>
  <w:style w:type="character" w:customStyle="1" w:styleId="Heading2Char">
    <w:name w:val="Heading 2 Char"/>
    <w:basedOn w:val="DefaultParagraphFont"/>
    <w:link w:val="Heading2"/>
    <w:uiPriority w:val="9"/>
    <w:semiHidden/>
    <w:rsid w:val="00BE1189"/>
    <w:rPr>
      <w:rFonts w:asciiTheme="majorHAnsi" w:eastAsiaTheme="majorEastAsia" w:hAnsiTheme="majorHAnsi" w:cstheme="majorBidi"/>
      <w:color w:val="0F4761" w:themeColor="accent1" w:themeShade="BF"/>
      <w:sz w:val="28"/>
      <w:szCs w:val="28"/>
    </w:rPr>
  </w:style>
  <w:style w:type="character" w:customStyle="1" w:styleId="Heading3Char">
    <w:name w:val="Heading 3 Char"/>
    <w:basedOn w:val="DefaultParagraphFont"/>
    <w:link w:val="Heading3"/>
    <w:uiPriority w:val="9"/>
    <w:semiHidden/>
    <w:rsid w:val="00BE118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BE118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BE118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BE118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BE118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BE118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BE1189"/>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BE1189"/>
    <w:pPr>
      <w:spacing w:after="0" w:line="240" w:lineRule="auto"/>
      <w:contextualSpacing/>
    </w:pPr>
    <w:rPr>
      <w:rFonts w:asciiTheme="majorHAnsi" w:eastAsiaTheme="majorEastAsia" w:hAnsiTheme="majorHAnsi" w:cstheme="majorBidi"/>
      <w:color w:val="0F4761" w:themeColor="accent1" w:themeShade="BF"/>
      <w:spacing w:val="-7"/>
      <w:sz w:val="80"/>
      <w:szCs w:val="80"/>
    </w:rPr>
  </w:style>
  <w:style w:type="character" w:customStyle="1" w:styleId="TitleChar">
    <w:name w:val="Title Char"/>
    <w:basedOn w:val="DefaultParagraphFont"/>
    <w:link w:val="Title"/>
    <w:uiPriority w:val="10"/>
    <w:rsid w:val="00BE1189"/>
    <w:rPr>
      <w:rFonts w:asciiTheme="majorHAnsi" w:eastAsiaTheme="majorEastAsia" w:hAnsiTheme="majorHAnsi" w:cstheme="majorBidi"/>
      <w:color w:val="0F4761" w:themeColor="accent1" w:themeShade="BF"/>
      <w:spacing w:val="-7"/>
      <w:sz w:val="80"/>
      <w:szCs w:val="80"/>
    </w:rPr>
  </w:style>
  <w:style w:type="paragraph" w:styleId="Subtitle">
    <w:name w:val="Subtitle"/>
    <w:basedOn w:val="Normal"/>
    <w:next w:val="Normal"/>
    <w:link w:val="SubtitleChar"/>
    <w:uiPriority w:val="11"/>
    <w:qFormat/>
    <w:rsid w:val="00BE118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BE1189"/>
    <w:rPr>
      <w:rFonts w:asciiTheme="majorHAnsi" w:eastAsiaTheme="majorEastAsia" w:hAnsiTheme="majorHAnsi" w:cstheme="majorBidi"/>
      <w:color w:val="404040" w:themeColor="text1" w:themeTint="BF"/>
      <w:sz w:val="30"/>
      <w:szCs w:val="30"/>
    </w:rPr>
  </w:style>
  <w:style w:type="paragraph" w:styleId="Quote">
    <w:name w:val="Quote"/>
    <w:basedOn w:val="Normal"/>
    <w:next w:val="Normal"/>
    <w:link w:val="QuoteChar"/>
    <w:uiPriority w:val="29"/>
    <w:qFormat/>
    <w:rsid w:val="00BE118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BE1189"/>
    <w:rPr>
      <w:i/>
      <w:iCs/>
    </w:rPr>
  </w:style>
  <w:style w:type="paragraph" w:styleId="ListParagraph">
    <w:name w:val="List Paragraph"/>
    <w:basedOn w:val="Normal"/>
    <w:uiPriority w:val="34"/>
    <w:qFormat/>
    <w:rsid w:val="00F459F4"/>
    <w:pPr>
      <w:ind w:left="720"/>
      <w:contextualSpacing/>
    </w:pPr>
  </w:style>
  <w:style w:type="character" w:styleId="IntenseEmphasis">
    <w:name w:val="Intense Emphasis"/>
    <w:basedOn w:val="DefaultParagraphFont"/>
    <w:uiPriority w:val="21"/>
    <w:qFormat/>
    <w:rsid w:val="00BE1189"/>
    <w:rPr>
      <w:b/>
      <w:bCs/>
      <w:i/>
      <w:iCs/>
    </w:rPr>
  </w:style>
  <w:style w:type="paragraph" w:styleId="IntenseQuote">
    <w:name w:val="Intense Quote"/>
    <w:basedOn w:val="Normal"/>
    <w:next w:val="Normal"/>
    <w:link w:val="IntenseQuoteChar"/>
    <w:uiPriority w:val="30"/>
    <w:qFormat/>
    <w:rsid w:val="00BE1189"/>
    <w:pPr>
      <w:spacing w:before="100" w:beforeAutospacing="1" w:after="240"/>
      <w:ind w:left="864" w:right="864"/>
      <w:jc w:val="center"/>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BE1189"/>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BE1189"/>
    <w:rPr>
      <w:b/>
      <w:bCs/>
      <w:smallCaps/>
      <w:u w:val="single"/>
    </w:rPr>
  </w:style>
  <w:style w:type="paragraph" w:styleId="Header">
    <w:name w:val="header"/>
    <w:basedOn w:val="Normal"/>
    <w:link w:val="HeaderChar"/>
    <w:uiPriority w:val="99"/>
    <w:unhideWhenUsed/>
    <w:rsid w:val="00451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3C8"/>
  </w:style>
  <w:style w:type="paragraph" w:styleId="Footer">
    <w:name w:val="footer"/>
    <w:basedOn w:val="Normal"/>
    <w:link w:val="FooterChar"/>
    <w:uiPriority w:val="99"/>
    <w:unhideWhenUsed/>
    <w:rsid w:val="00451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3C8"/>
  </w:style>
  <w:style w:type="paragraph" w:styleId="TOCHeading">
    <w:name w:val="TOC Heading"/>
    <w:basedOn w:val="Heading1"/>
    <w:next w:val="Normal"/>
    <w:uiPriority w:val="39"/>
    <w:unhideWhenUsed/>
    <w:qFormat/>
    <w:rsid w:val="00BE1189"/>
    <w:pPr>
      <w:outlineLvl w:val="9"/>
    </w:pPr>
  </w:style>
  <w:style w:type="paragraph" w:styleId="TOC1">
    <w:name w:val="toc 1"/>
    <w:basedOn w:val="Normal"/>
    <w:next w:val="Normal"/>
    <w:autoRedefine/>
    <w:uiPriority w:val="39"/>
    <w:unhideWhenUsed/>
    <w:rsid w:val="00FB4304"/>
    <w:pPr>
      <w:spacing w:after="100"/>
    </w:pPr>
  </w:style>
  <w:style w:type="character" w:styleId="Hyperlink">
    <w:name w:val="Hyperlink"/>
    <w:basedOn w:val="DefaultParagraphFont"/>
    <w:uiPriority w:val="99"/>
    <w:unhideWhenUsed/>
    <w:rsid w:val="00FB4304"/>
    <w:rPr>
      <w:color w:val="467886" w:themeColor="hyperlink"/>
      <w:u w:val="single"/>
    </w:rPr>
  </w:style>
  <w:style w:type="paragraph" w:styleId="TOC2">
    <w:name w:val="toc 2"/>
    <w:basedOn w:val="Normal"/>
    <w:next w:val="Normal"/>
    <w:autoRedefine/>
    <w:uiPriority w:val="39"/>
    <w:unhideWhenUsed/>
    <w:rsid w:val="00BC702E"/>
    <w:pPr>
      <w:spacing w:after="100" w:line="259" w:lineRule="auto"/>
      <w:ind w:left="220"/>
    </w:pPr>
    <w:rPr>
      <w:rFonts w:cs="Times New Roman"/>
      <w:sz w:val="22"/>
      <w:szCs w:val="22"/>
      <w:lang w:val="en-US"/>
    </w:rPr>
  </w:style>
  <w:style w:type="paragraph" w:styleId="TOC3">
    <w:name w:val="toc 3"/>
    <w:basedOn w:val="Normal"/>
    <w:next w:val="Normal"/>
    <w:autoRedefine/>
    <w:uiPriority w:val="39"/>
    <w:unhideWhenUsed/>
    <w:rsid w:val="00BC702E"/>
    <w:pPr>
      <w:spacing w:after="100" w:line="259" w:lineRule="auto"/>
      <w:ind w:left="440"/>
    </w:pPr>
    <w:rPr>
      <w:rFonts w:cs="Times New Roman"/>
      <w:sz w:val="22"/>
      <w:szCs w:val="22"/>
      <w:lang w:val="en-US"/>
    </w:rPr>
  </w:style>
  <w:style w:type="paragraph" w:styleId="Caption">
    <w:name w:val="caption"/>
    <w:basedOn w:val="Normal"/>
    <w:next w:val="Normal"/>
    <w:uiPriority w:val="35"/>
    <w:semiHidden/>
    <w:unhideWhenUsed/>
    <w:qFormat/>
    <w:rsid w:val="00BE1189"/>
    <w:pPr>
      <w:spacing w:line="240" w:lineRule="auto"/>
    </w:pPr>
    <w:rPr>
      <w:b/>
      <w:bCs/>
      <w:color w:val="404040" w:themeColor="text1" w:themeTint="BF"/>
      <w:sz w:val="20"/>
      <w:szCs w:val="20"/>
    </w:rPr>
  </w:style>
  <w:style w:type="character" w:styleId="Strong">
    <w:name w:val="Strong"/>
    <w:basedOn w:val="DefaultParagraphFont"/>
    <w:uiPriority w:val="22"/>
    <w:qFormat/>
    <w:rsid w:val="00BE1189"/>
    <w:rPr>
      <w:b/>
      <w:bCs/>
    </w:rPr>
  </w:style>
  <w:style w:type="character" w:styleId="Emphasis">
    <w:name w:val="Emphasis"/>
    <w:basedOn w:val="DefaultParagraphFont"/>
    <w:uiPriority w:val="20"/>
    <w:qFormat/>
    <w:rsid w:val="00BE1189"/>
    <w:rPr>
      <w:i/>
      <w:iCs/>
    </w:rPr>
  </w:style>
  <w:style w:type="paragraph" w:styleId="NoSpacing">
    <w:name w:val="No Spacing"/>
    <w:uiPriority w:val="1"/>
    <w:qFormat/>
    <w:rsid w:val="00BE1189"/>
    <w:pPr>
      <w:spacing w:after="0" w:line="240" w:lineRule="auto"/>
    </w:pPr>
  </w:style>
  <w:style w:type="character" w:styleId="SubtleEmphasis">
    <w:name w:val="Subtle Emphasis"/>
    <w:basedOn w:val="DefaultParagraphFont"/>
    <w:uiPriority w:val="19"/>
    <w:qFormat/>
    <w:rsid w:val="00BE1189"/>
    <w:rPr>
      <w:i/>
      <w:iCs/>
      <w:color w:val="595959" w:themeColor="text1" w:themeTint="A6"/>
    </w:rPr>
  </w:style>
  <w:style w:type="character" w:styleId="SubtleReference">
    <w:name w:val="Subtle Reference"/>
    <w:basedOn w:val="DefaultParagraphFont"/>
    <w:uiPriority w:val="31"/>
    <w:qFormat/>
    <w:rsid w:val="00BE1189"/>
    <w:rPr>
      <w:smallCaps/>
      <w:color w:val="404040" w:themeColor="text1" w:themeTint="BF"/>
    </w:rPr>
  </w:style>
  <w:style w:type="character" w:styleId="BookTitle">
    <w:name w:val="Book Title"/>
    <w:basedOn w:val="DefaultParagraphFont"/>
    <w:uiPriority w:val="33"/>
    <w:qFormat/>
    <w:rsid w:val="00BE1189"/>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945595">
      <w:bodyDiv w:val="1"/>
      <w:marLeft w:val="0"/>
      <w:marRight w:val="0"/>
      <w:marTop w:val="0"/>
      <w:marBottom w:val="0"/>
      <w:divBdr>
        <w:top w:val="none" w:sz="0" w:space="0" w:color="auto"/>
        <w:left w:val="none" w:sz="0" w:space="0" w:color="auto"/>
        <w:bottom w:val="none" w:sz="0" w:space="0" w:color="auto"/>
        <w:right w:val="none" w:sz="0" w:space="0" w:color="auto"/>
      </w:divBdr>
    </w:div>
    <w:div w:id="1411125130">
      <w:bodyDiv w:val="1"/>
      <w:marLeft w:val="0"/>
      <w:marRight w:val="0"/>
      <w:marTop w:val="0"/>
      <w:marBottom w:val="0"/>
      <w:divBdr>
        <w:top w:val="none" w:sz="0" w:space="0" w:color="auto"/>
        <w:left w:val="none" w:sz="0" w:space="0" w:color="auto"/>
        <w:bottom w:val="none" w:sz="0" w:space="0" w:color="auto"/>
        <w:right w:val="none" w:sz="0" w:space="0" w:color="auto"/>
      </w:divBdr>
    </w:div>
    <w:div w:id="183356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5DE984FAED7426EB7CC741CA52A3FF3"/>
        <w:category>
          <w:name w:val="General"/>
          <w:gallery w:val="placeholder"/>
        </w:category>
        <w:types>
          <w:type w:val="bbPlcHdr"/>
        </w:types>
        <w:behaviors>
          <w:behavior w:val="content"/>
        </w:behaviors>
        <w:guid w:val="{1DA1BF12-44BE-4410-9594-DAC5AA9CC5DF}"/>
      </w:docPartPr>
      <w:docPartBody>
        <w:p w:rsidR="00C93B9A" w:rsidRDefault="00A86F7E" w:rsidP="00A86F7E">
          <w:pPr>
            <w:pStyle w:val="E5DE984FAED7426EB7CC741CA52A3FF3"/>
          </w:pPr>
          <w:r>
            <w:rPr>
              <w:rFonts w:asciiTheme="majorHAnsi" w:eastAsiaTheme="majorEastAsia" w:hAnsiTheme="majorHAnsi" w:cstheme="majorBidi"/>
              <w:color w:val="156082" w:themeColor="accent1"/>
              <w:sz w:val="27"/>
              <w:szCs w:val="27"/>
            </w:rPr>
            <w:t>[Document title]</w:t>
          </w:r>
        </w:p>
      </w:docPartBody>
    </w:docPart>
    <w:docPart>
      <w:docPartPr>
        <w:name w:val="F0990D6F3BB9416F9E650E5816EBD118"/>
        <w:category>
          <w:name w:val="General"/>
          <w:gallery w:val="placeholder"/>
        </w:category>
        <w:types>
          <w:type w:val="bbPlcHdr"/>
        </w:types>
        <w:behaviors>
          <w:behavior w:val="content"/>
        </w:behaviors>
        <w:guid w:val="{A464BFE1-96F1-455E-A530-A13D8B49B046}"/>
      </w:docPartPr>
      <w:docPartBody>
        <w:p w:rsidR="00C93B9A" w:rsidRDefault="00A86F7E" w:rsidP="00A86F7E">
          <w:pPr>
            <w:pStyle w:val="F0990D6F3BB9416F9E650E5816EBD118"/>
          </w:pPr>
          <w:r>
            <w:rPr>
              <w:rFonts w:asciiTheme="majorHAnsi" w:eastAsiaTheme="majorEastAsia" w:hAnsiTheme="majorHAnsi" w:cstheme="majorBidi"/>
              <w:color w:val="156082" w:themeColor="accent1"/>
              <w:sz w:val="27"/>
              <w:szCs w:val="27"/>
            </w:rPr>
            <w:t>[Date]</w:t>
          </w:r>
        </w:p>
      </w:docPartBody>
    </w:docPart>
    <w:docPart>
      <w:docPartPr>
        <w:name w:val="2DB3F903A7C941E888A02110F9E6FBBE"/>
        <w:category>
          <w:name w:val="General"/>
          <w:gallery w:val="placeholder"/>
        </w:category>
        <w:types>
          <w:type w:val="bbPlcHdr"/>
        </w:types>
        <w:behaviors>
          <w:behavior w:val="content"/>
        </w:behaviors>
        <w:guid w:val="{229F850C-68BF-40B4-9D02-CCEBBA3588BA}"/>
      </w:docPartPr>
      <w:docPartBody>
        <w:p w:rsidR="00061992" w:rsidRDefault="00087F47" w:rsidP="00087F47">
          <w:pPr>
            <w:pStyle w:val="2DB3F903A7C941E888A02110F9E6FBBE"/>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Reference Sans Serif">
    <w:panose1 w:val="020B0604030504040204"/>
    <w:charset w:val="00"/>
    <w:family w:val="swiss"/>
    <w:pitch w:val="variable"/>
    <w:sig w:usb0="20000287" w:usb1="00000000"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F7E"/>
    <w:rsid w:val="00061992"/>
    <w:rsid w:val="00087F47"/>
    <w:rsid w:val="000C3F82"/>
    <w:rsid w:val="00491098"/>
    <w:rsid w:val="00680A92"/>
    <w:rsid w:val="007A2A7F"/>
    <w:rsid w:val="008F3124"/>
    <w:rsid w:val="00A86F7E"/>
    <w:rsid w:val="00C93B9A"/>
    <w:rsid w:val="00CB60E6"/>
    <w:rsid w:val="00E57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DE984FAED7426EB7CC741CA52A3FF3">
    <w:name w:val="E5DE984FAED7426EB7CC741CA52A3FF3"/>
    <w:rsid w:val="00A86F7E"/>
  </w:style>
  <w:style w:type="paragraph" w:customStyle="1" w:styleId="F0990D6F3BB9416F9E650E5816EBD118">
    <w:name w:val="F0990D6F3BB9416F9E650E5816EBD118"/>
    <w:rsid w:val="00A86F7E"/>
  </w:style>
  <w:style w:type="paragraph" w:customStyle="1" w:styleId="2DB3F903A7C941E888A02110F9E6FBBE">
    <w:name w:val="2DB3F903A7C941E888A02110F9E6FBBE"/>
    <w:rsid w:val="00087F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Data Pipeline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12AD23-B1A7-41B1-A144-F64367EF2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1291</Words>
  <Characters>7363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Tatenda Manyepa | FEBRUARY 2025.  This document is part of a personal AWS Solutions Architect portfolio project</dc:creator>
  <cp:keywords/>
  <dc:description/>
  <cp:lastModifiedBy>Tatenda Manyepa</cp:lastModifiedBy>
  <cp:revision>28</cp:revision>
  <dcterms:created xsi:type="dcterms:W3CDTF">2025-03-13T20:59:00Z</dcterms:created>
  <dcterms:modified xsi:type="dcterms:W3CDTF">2025-04-04T17:26:00Z</dcterms:modified>
</cp:coreProperties>
</file>